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22F6" w:rsidRDefault="00C60D41" w:rsidP="00487BC5">
      <w:pPr>
        <w:jc w:val="right"/>
        <w:rPr>
          <w:rFonts w:ascii="Arial Black" w:hAnsi="Arial Black" w:cs="Arial"/>
          <w:sz w:val="32"/>
          <w:szCs w:val="32"/>
          <w:lang w:val="en-GB"/>
        </w:rPr>
      </w:pPr>
      <w:r>
        <w:rPr>
          <w:noProof/>
          <w:lang w:eastAsia="cs-CZ"/>
        </w:rPr>
        <w:t xml:space="preserve">  </w:t>
      </w:r>
      <w:r w:rsidR="00487BC5">
        <w:rPr>
          <w:noProof/>
          <w:lang w:eastAsia="cs-CZ"/>
        </w:rPr>
        <w:t xml:space="preserve">       </w:t>
      </w:r>
      <w:r>
        <w:rPr>
          <w:noProof/>
          <w:lang w:eastAsia="cs-CZ"/>
        </w:rPr>
        <w:t xml:space="preserve">                                                               </w:t>
      </w:r>
    </w:p>
    <w:p w:rsidR="00487BC5" w:rsidRDefault="00487BC5" w:rsidP="008107FE">
      <w:pPr>
        <w:jc w:val="center"/>
        <w:rPr>
          <w:rFonts w:ascii="Arial Black" w:hAnsi="Arial Black" w:cs="Arial"/>
          <w:sz w:val="32"/>
          <w:szCs w:val="32"/>
          <w:lang w:val="en-GB"/>
        </w:rPr>
      </w:pPr>
    </w:p>
    <w:p w:rsidR="0064407F" w:rsidRDefault="008107FE" w:rsidP="008107FE">
      <w:pPr>
        <w:jc w:val="center"/>
        <w:rPr>
          <w:rFonts w:ascii="Arial Black" w:hAnsi="Arial Black" w:cs="Arial"/>
          <w:sz w:val="32"/>
          <w:szCs w:val="32"/>
          <w:lang w:val="en-GB"/>
        </w:rPr>
      </w:pPr>
      <w:r w:rsidRPr="008107FE">
        <w:rPr>
          <w:rFonts w:ascii="Arial Black" w:hAnsi="Arial Black" w:cs="Arial"/>
          <w:sz w:val="32"/>
          <w:szCs w:val="32"/>
          <w:lang w:val="en-GB"/>
        </w:rPr>
        <w:t>Mendel University in Brno</w:t>
      </w:r>
    </w:p>
    <w:p w:rsidR="00741B1B" w:rsidRDefault="00741B1B" w:rsidP="008107FE">
      <w:pPr>
        <w:jc w:val="center"/>
        <w:rPr>
          <w:rFonts w:ascii="Arial Black" w:hAnsi="Arial Black" w:cs="Arial"/>
          <w:sz w:val="28"/>
          <w:szCs w:val="28"/>
          <w:lang w:val="en-GB"/>
        </w:rPr>
      </w:pPr>
      <w:r w:rsidRPr="00741B1B">
        <w:rPr>
          <w:rFonts w:ascii="Arial Black" w:hAnsi="Arial Black" w:cs="Arial"/>
          <w:sz w:val="28"/>
          <w:szCs w:val="28"/>
          <w:lang w:val="en-GB"/>
        </w:rPr>
        <w:t>In cooperation with the HORIZON 2020 SPOT project</w:t>
      </w:r>
      <w:r>
        <w:rPr>
          <w:rStyle w:val="Znakapoznpodarou"/>
          <w:rFonts w:ascii="Arial Black" w:hAnsi="Arial Black" w:cs="Arial"/>
          <w:sz w:val="28"/>
          <w:szCs w:val="28"/>
          <w:lang w:val="en-GB"/>
        </w:rPr>
        <w:footnoteReference w:id="1"/>
      </w:r>
    </w:p>
    <w:p w:rsidR="00741B1B" w:rsidRPr="00741B1B" w:rsidRDefault="00741B1B" w:rsidP="008107FE">
      <w:pPr>
        <w:jc w:val="center"/>
        <w:rPr>
          <w:rFonts w:ascii="Arial Black" w:hAnsi="Arial Black" w:cs="Arial"/>
          <w:sz w:val="28"/>
          <w:szCs w:val="28"/>
          <w:lang w:val="en-GB"/>
        </w:rPr>
      </w:pPr>
    </w:p>
    <w:p w:rsidR="000E4C81" w:rsidRDefault="008107FE" w:rsidP="000E4C81">
      <w:pPr>
        <w:spacing w:after="0"/>
        <w:jc w:val="center"/>
        <w:rPr>
          <w:rFonts w:ascii="Arial Black" w:hAnsi="Arial Black" w:cs="Arial"/>
          <w:i/>
          <w:sz w:val="36"/>
          <w:szCs w:val="36"/>
          <w:lang w:val="en-GB"/>
        </w:rPr>
      </w:pPr>
      <w:r w:rsidRPr="00C60D41">
        <w:rPr>
          <w:rFonts w:ascii="Arial Black" w:hAnsi="Arial Black" w:cs="Arial"/>
          <w:i/>
          <w:sz w:val="36"/>
          <w:szCs w:val="36"/>
          <w:lang w:val="en-GB"/>
        </w:rPr>
        <w:t>7</w:t>
      </w:r>
      <w:r w:rsidRPr="00C60D41">
        <w:rPr>
          <w:rFonts w:ascii="Arial Black" w:hAnsi="Arial Black" w:cs="Arial"/>
          <w:i/>
          <w:sz w:val="36"/>
          <w:szCs w:val="36"/>
          <w:vertAlign w:val="superscript"/>
          <w:lang w:val="en-GB"/>
        </w:rPr>
        <w:t>th</w:t>
      </w:r>
      <w:r w:rsidRPr="00C60D41">
        <w:rPr>
          <w:rFonts w:ascii="Arial Black" w:hAnsi="Arial Black" w:cs="Arial"/>
          <w:i/>
          <w:sz w:val="36"/>
          <w:szCs w:val="36"/>
          <w:lang w:val="en-GB"/>
        </w:rPr>
        <w:t xml:space="preserve"> Moravian </w:t>
      </w:r>
      <w:r w:rsidR="000E4C81">
        <w:rPr>
          <w:rFonts w:ascii="Arial Black" w:hAnsi="Arial Black" w:cs="Arial"/>
          <w:i/>
          <w:sz w:val="36"/>
          <w:szCs w:val="36"/>
          <w:lang w:val="en-GB"/>
        </w:rPr>
        <w:t xml:space="preserve">on-line </w:t>
      </w:r>
      <w:r w:rsidRPr="00C60D41">
        <w:rPr>
          <w:rFonts w:ascii="Arial Black" w:hAnsi="Arial Black" w:cs="Arial"/>
          <w:i/>
          <w:sz w:val="36"/>
          <w:szCs w:val="36"/>
          <w:lang w:val="en-GB"/>
        </w:rPr>
        <w:t xml:space="preserve">Conference </w:t>
      </w:r>
    </w:p>
    <w:p w:rsidR="008107FE" w:rsidRPr="00C60D41" w:rsidRDefault="008107FE" w:rsidP="000E4C81">
      <w:pPr>
        <w:spacing w:after="0"/>
        <w:jc w:val="center"/>
        <w:rPr>
          <w:rFonts w:ascii="Arial Black" w:hAnsi="Arial Black" w:cs="Arial"/>
          <w:i/>
          <w:sz w:val="56"/>
          <w:szCs w:val="56"/>
          <w:lang w:val="en-GB"/>
        </w:rPr>
      </w:pPr>
      <w:r w:rsidRPr="00C60D41">
        <w:rPr>
          <w:rFonts w:ascii="Arial Black" w:hAnsi="Arial Black" w:cs="Arial"/>
          <w:i/>
          <w:sz w:val="36"/>
          <w:szCs w:val="36"/>
          <w:lang w:val="en-GB"/>
        </w:rPr>
        <w:t>on Rural Research</w:t>
      </w:r>
    </w:p>
    <w:p w:rsidR="008107FE" w:rsidRDefault="008107FE" w:rsidP="00C60D41">
      <w:pPr>
        <w:spacing w:after="0" w:line="240" w:lineRule="auto"/>
        <w:jc w:val="center"/>
        <w:rPr>
          <w:rFonts w:ascii="Arial Black" w:hAnsi="Arial Black" w:cs="Arial"/>
          <w:sz w:val="56"/>
          <w:szCs w:val="56"/>
          <w:lang w:val="en-GB"/>
        </w:rPr>
      </w:pPr>
      <w:r w:rsidRPr="008107FE">
        <w:rPr>
          <w:rFonts w:ascii="Arial Black" w:hAnsi="Arial Black" w:cs="Arial"/>
          <w:sz w:val="56"/>
          <w:szCs w:val="56"/>
          <w:lang w:val="en-GB"/>
        </w:rPr>
        <w:t xml:space="preserve">SMART COUNTRYSIDE </w:t>
      </w:r>
    </w:p>
    <w:p w:rsidR="008107FE" w:rsidRPr="008107FE" w:rsidRDefault="008107FE" w:rsidP="008107FE">
      <w:pPr>
        <w:spacing w:after="0"/>
        <w:jc w:val="center"/>
        <w:rPr>
          <w:rFonts w:ascii="Arial Black" w:hAnsi="Arial Black" w:cs="Arial"/>
          <w:sz w:val="56"/>
          <w:szCs w:val="56"/>
          <w:lang w:val="en-GB"/>
        </w:rPr>
      </w:pPr>
      <w:r w:rsidRPr="008107FE">
        <w:rPr>
          <w:rFonts w:ascii="Arial Black" w:hAnsi="Arial Black" w:cs="Arial"/>
          <w:sz w:val="56"/>
          <w:szCs w:val="56"/>
          <w:lang w:val="en-GB"/>
        </w:rPr>
        <w:t xml:space="preserve">for </w:t>
      </w:r>
      <w:r>
        <w:rPr>
          <w:rFonts w:ascii="Arial Black" w:hAnsi="Arial Black" w:cs="Arial"/>
          <w:sz w:val="56"/>
          <w:szCs w:val="56"/>
          <w:lang w:val="en-GB"/>
        </w:rPr>
        <w:t xml:space="preserve">the </w:t>
      </w:r>
      <w:r w:rsidRPr="008107FE">
        <w:rPr>
          <w:rFonts w:ascii="Arial Black" w:hAnsi="Arial Black" w:cs="Arial"/>
          <w:sz w:val="56"/>
          <w:szCs w:val="56"/>
          <w:lang w:val="en-GB"/>
        </w:rPr>
        <w:t>21</w:t>
      </w:r>
      <w:r w:rsidRPr="008107FE">
        <w:rPr>
          <w:rFonts w:ascii="Arial Black" w:hAnsi="Arial Black" w:cs="Arial"/>
          <w:sz w:val="56"/>
          <w:szCs w:val="56"/>
          <w:vertAlign w:val="superscript"/>
          <w:lang w:val="en-GB"/>
        </w:rPr>
        <w:t>st</w:t>
      </w:r>
      <w:r w:rsidRPr="008107FE">
        <w:rPr>
          <w:rFonts w:ascii="Arial Black" w:hAnsi="Arial Black" w:cs="Arial"/>
          <w:sz w:val="56"/>
          <w:szCs w:val="56"/>
          <w:lang w:val="en-GB"/>
        </w:rPr>
        <w:t xml:space="preserve"> CENTURY</w:t>
      </w:r>
    </w:p>
    <w:p w:rsidR="008107FE" w:rsidRDefault="008107FE" w:rsidP="008107FE">
      <w:pPr>
        <w:jc w:val="center"/>
        <w:rPr>
          <w:rFonts w:ascii="Arial Black" w:hAnsi="Arial Black" w:cs="Arial"/>
          <w:lang w:val="en-GB"/>
        </w:rPr>
      </w:pPr>
    </w:p>
    <w:p w:rsidR="008107FE" w:rsidRDefault="008107FE" w:rsidP="008107FE">
      <w:pPr>
        <w:jc w:val="center"/>
        <w:rPr>
          <w:rFonts w:ascii="Arial Black" w:hAnsi="Arial Black" w:cs="Arial"/>
          <w:sz w:val="32"/>
          <w:szCs w:val="32"/>
          <w:lang w:val="en-GB"/>
        </w:rPr>
      </w:pPr>
      <w:r w:rsidRPr="008107FE">
        <w:rPr>
          <w:rFonts w:ascii="Arial Black" w:hAnsi="Arial Black" w:cs="Arial"/>
          <w:sz w:val="32"/>
          <w:szCs w:val="32"/>
          <w:lang w:val="en-GB"/>
        </w:rPr>
        <w:t>September 1-4, 2020</w:t>
      </w:r>
    </w:p>
    <w:p w:rsidR="00E02B0C" w:rsidRDefault="00E02B0C" w:rsidP="008107FE">
      <w:pPr>
        <w:jc w:val="center"/>
        <w:rPr>
          <w:rFonts w:ascii="Arial Black" w:hAnsi="Arial Black" w:cs="Arial"/>
          <w:sz w:val="32"/>
          <w:szCs w:val="32"/>
          <w:lang w:val="en-GB"/>
        </w:rPr>
      </w:pPr>
      <w:r>
        <w:rPr>
          <w:rFonts w:ascii="Arial Black" w:hAnsi="Arial Black" w:cs="Arial"/>
          <w:noProof/>
          <w:sz w:val="32"/>
          <w:szCs w:val="32"/>
          <w:lang w:eastAsia="cs-CZ"/>
        </w:rPr>
        <w:drawing>
          <wp:inline distT="0" distB="0" distL="0" distR="0">
            <wp:extent cx="2371725" cy="23717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3322" cy="2373322"/>
                    </a:xfrm>
                    <a:prstGeom prst="rect">
                      <a:avLst/>
                    </a:prstGeom>
                    <a:noFill/>
                    <a:ln>
                      <a:noFill/>
                    </a:ln>
                  </pic:spPr>
                </pic:pic>
              </a:graphicData>
            </a:graphic>
          </wp:inline>
        </w:drawing>
      </w:r>
    </w:p>
    <w:p w:rsidR="00E02B0C" w:rsidRDefault="00E02B0C" w:rsidP="00C60D41">
      <w:pPr>
        <w:spacing w:after="0"/>
        <w:jc w:val="center"/>
        <w:rPr>
          <w:rFonts w:ascii="Arial Black" w:hAnsi="Arial Black" w:cs="Arial"/>
          <w:sz w:val="32"/>
          <w:szCs w:val="32"/>
          <w:lang w:val="en-GB"/>
        </w:rPr>
      </w:pPr>
      <w:r>
        <w:rPr>
          <w:rFonts w:ascii="Arial Black" w:hAnsi="Arial Black" w:cs="Arial"/>
          <w:sz w:val="32"/>
          <w:szCs w:val="32"/>
          <w:lang w:val="en-GB"/>
        </w:rPr>
        <w:t>2</w:t>
      </w:r>
      <w:r w:rsidRPr="00E02B0C">
        <w:rPr>
          <w:rFonts w:ascii="Arial Black" w:hAnsi="Arial Black" w:cs="Arial"/>
          <w:sz w:val="32"/>
          <w:szCs w:val="32"/>
          <w:vertAlign w:val="superscript"/>
          <w:lang w:val="en-GB"/>
        </w:rPr>
        <w:t>nd</w:t>
      </w:r>
      <w:r>
        <w:rPr>
          <w:rFonts w:ascii="Arial Black" w:hAnsi="Arial Black" w:cs="Arial"/>
          <w:sz w:val="32"/>
          <w:szCs w:val="32"/>
          <w:lang w:val="en-GB"/>
        </w:rPr>
        <w:t xml:space="preserve"> circular, Spring 2020</w:t>
      </w:r>
    </w:p>
    <w:p w:rsidR="00E02B0C" w:rsidRDefault="00E02B0C" w:rsidP="008107FE">
      <w:pPr>
        <w:jc w:val="center"/>
        <w:rPr>
          <w:rFonts w:ascii="Arial Black" w:hAnsi="Arial Black" w:cs="Arial"/>
          <w:sz w:val="32"/>
          <w:szCs w:val="32"/>
          <w:lang w:val="en-GB"/>
        </w:rPr>
      </w:pPr>
      <w:r>
        <w:rPr>
          <w:rFonts w:ascii="Arial Black" w:hAnsi="Arial Black" w:cs="Arial"/>
          <w:sz w:val="32"/>
          <w:szCs w:val="32"/>
          <w:lang w:val="en-GB"/>
        </w:rPr>
        <w:t>Brno, Mendel University</w:t>
      </w:r>
    </w:p>
    <w:p w:rsidR="00487BC5" w:rsidRDefault="00487BC5" w:rsidP="007C2437">
      <w:pPr>
        <w:pStyle w:val="Default"/>
        <w:rPr>
          <w:i/>
          <w:iCs/>
          <w:sz w:val="28"/>
          <w:szCs w:val="28"/>
        </w:rPr>
      </w:pPr>
    </w:p>
    <w:p w:rsidR="00487BC5" w:rsidRDefault="00487BC5" w:rsidP="007C2437">
      <w:pPr>
        <w:pStyle w:val="Default"/>
        <w:rPr>
          <w:i/>
          <w:iCs/>
          <w:sz w:val="28"/>
          <w:szCs w:val="28"/>
        </w:rPr>
      </w:pPr>
    </w:p>
    <w:p w:rsidR="00487BC5" w:rsidRDefault="00487BC5" w:rsidP="007C2437">
      <w:pPr>
        <w:pStyle w:val="Default"/>
        <w:rPr>
          <w:i/>
          <w:iCs/>
          <w:sz w:val="28"/>
          <w:szCs w:val="28"/>
        </w:rPr>
      </w:pPr>
    </w:p>
    <w:p w:rsidR="00487BC5" w:rsidRDefault="00487BC5" w:rsidP="007C2437">
      <w:pPr>
        <w:pStyle w:val="Default"/>
        <w:rPr>
          <w:i/>
          <w:iCs/>
          <w:sz w:val="28"/>
          <w:szCs w:val="28"/>
        </w:rPr>
      </w:pPr>
    </w:p>
    <w:p w:rsidR="007C2437" w:rsidRDefault="007C2437" w:rsidP="007C2437">
      <w:pPr>
        <w:pStyle w:val="Default"/>
        <w:rPr>
          <w:i/>
          <w:iCs/>
          <w:sz w:val="28"/>
          <w:szCs w:val="28"/>
        </w:rPr>
      </w:pPr>
      <w:proofErr w:type="spellStart"/>
      <w:r>
        <w:rPr>
          <w:i/>
          <w:iCs/>
          <w:sz w:val="28"/>
          <w:szCs w:val="28"/>
        </w:rPr>
        <w:t>Dear</w:t>
      </w:r>
      <w:proofErr w:type="spellEnd"/>
      <w:r>
        <w:rPr>
          <w:i/>
          <w:iCs/>
          <w:sz w:val="28"/>
          <w:szCs w:val="28"/>
        </w:rPr>
        <w:t xml:space="preserve"> </w:t>
      </w:r>
      <w:proofErr w:type="spellStart"/>
      <w:r>
        <w:rPr>
          <w:i/>
          <w:iCs/>
          <w:sz w:val="28"/>
          <w:szCs w:val="28"/>
        </w:rPr>
        <w:t>colleagues</w:t>
      </w:r>
      <w:proofErr w:type="spellEnd"/>
      <w:r>
        <w:rPr>
          <w:i/>
          <w:iCs/>
          <w:sz w:val="28"/>
          <w:szCs w:val="28"/>
        </w:rPr>
        <w:t xml:space="preserve">, </w:t>
      </w:r>
    </w:p>
    <w:p w:rsidR="007C2437" w:rsidRDefault="007C2437" w:rsidP="00655CD2">
      <w:pPr>
        <w:pStyle w:val="Default"/>
        <w:spacing w:before="120"/>
        <w:ind w:firstLine="369"/>
        <w:jc w:val="both"/>
        <w:rPr>
          <w:sz w:val="22"/>
          <w:szCs w:val="22"/>
          <w:lang w:val="en-GB"/>
        </w:rPr>
      </w:pPr>
      <w:r w:rsidRPr="007C2437">
        <w:rPr>
          <w:sz w:val="22"/>
          <w:szCs w:val="22"/>
          <w:lang w:val="en-GB"/>
        </w:rPr>
        <w:t xml:space="preserve">Rural areas were traditionally connected with agriculture. To compare with urban, rural areas were considered to be backward, retarded, not worthy of intensive research. But the situation has changed during the last decennials. Although cities are still centres of development within the globalization process, many people in Europe abandon them as a result of the trends of suburbanization and counter-urbanization. We intend to pay our attention </w:t>
      </w:r>
      <w:r w:rsidR="005C61BD">
        <w:rPr>
          <w:sz w:val="22"/>
          <w:szCs w:val="22"/>
          <w:lang w:val="en-GB"/>
        </w:rPr>
        <w:t>to</w:t>
      </w:r>
      <w:r w:rsidRPr="007C2437">
        <w:rPr>
          <w:sz w:val="22"/>
          <w:szCs w:val="22"/>
          <w:lang w:val="en-GB"/>
        </w:rPr>
        <w:t xml:space="preserve"> transformation processes of the European countryside where focusing on more processes occurring there as </w:t>
      </w:r>
      <w:r w:rsidR="005C61BD">
        <w:rPr>
          <w:sz w:val="22"/>
          <w:szCs w:val="22"/>
          <w:lang w:val="en-GB"/>
        </w:rPr>
        <w:t xml:space="preserve">a </w:t>
      </w:r>
      <w:r w:rsidRPr="007C2437">
        <w:rPr>
          <w:sz w:val="22"/>
          <w:szCs w:val="22"/>
          <w:lang w:val="en-GB"/>
        </w:rPr>
        <w:t>transformation from productive to non-productive function, from central</w:t>
      </w:r>
      <w:r w:rsidR="005C61BD">
        <w:rPr>
          <w:sz w:val="22"/>
          <w:szCs w:val="22"/>
          <w:lang w:val="en-GB"/>
        </w:rPr>
        <w:t>ly</w:t>
      </w:r>
      <w:r w:rsidRPr="007C2437">
        <w:rPr>
          <w:sz w:val="22"/>
          <w:szCs w:val="22"/>
          <w:lang w:val="en-GB"/>
        </w:rPr>
        <w:t xml:space="preserve"> planned to the market</w:t>
      </w:r>
      <w:r w:rsidR="005C61BD">
        <w:rPr>
          <w:sz w:val="22"/>
          <w:szCs w:val="22"/>
          <w:lang w:val="en-GB"/>
        </w:rPr>
        <w:t>-</w:t>
      </w:r>
      <w:r w:rsidRPr="007C2437">
        <w:rPr>
          <w:sz w:val="22"/>
          <w:szCs w:val="22"/>
          <w:lang w:val="en-GB"/>
        </w:rPr>
        <w:t xml:space="preserve">oriented countryside, from the mono-functional to the multifunctional one, from the national to European and globalized place. The urbanization process shows more faces in </w:t>
      </w:r>
      <w:r w:rsidR="005C61BD">
        <w:rPr>
          <w:sz w:val="22"/>
          <w:szCs w:val="22"/>
          <w:lang w:val="en-GB"/>
        </w:rPr>
        <w:t xml:space="preserve">the </w:t>
      </w:r>
      <w:r w:rsidRPr="007C2437">
        <w:rPr>
          <w:sz w:val="22"/>
          <w:szCs w:val="22"/>
          <w:lang w:val="en-GB"/>
        </w:rPr>
        <w:t xml:space="preserve">European countryside. Such a transformation generates many impacts on natural, economic and social processes occurring in </w:t>
      </w:r>
      <w:r w:rsidR="005C61BD">
        <w:rPr>
          <w:sz w:val="22"/>
          <w:szCs w:val="22"/>
          <w:lang w:val="en-GB"/>
        </w:rPr>
        <w:t xml:space="preserve">the </w:t>
      </w:r>
      <w:r w:rsidRPr="007C2437">
        <w:rPr>
          <w:sz w:val="22"/>
          <w:szCs w:val="22"/>
          <w:lang w:val="en-GB"/>
        </w:rPr>
        <w:t xml:space="preserve">present European countryside. </w:t>
      </w:r>
    </w:p>
    <w:p w:rsidR="007C2437" w:rsidRPr="007C2437" w:rsidRDefault="007C2437" w:rsidP="00655CD2">
      <w:pPr>
        <w:pStyle w:val="Default"/>
        <w:spacing w:before="120"/>
        <w:ind w:firstLine="369"/>
        <w:jc w:val="both"/>
        <w:rPr>
          <w:sz w:val="22"/>
          <w:szCs w:val="22"/>
          <w:lang w:val="en-GB"/>
        </w:rPr>
      </w:pPr>
      <w:r w:rsidRPr="007C2437">
        <w:rPr>
          <w:sz w:val="22"/>
          <w:szCs w:val="22"/>
          <w:lang w:val="en-GB"/>
        </w:rPr>
        <w:t xml:space="preserve">Cities make their efforts to be smart. Has the European countryside also any potential to be smart? Does smart countryside mean the same as a smart city? The Bled conference between </w:t>
      </w:r>
      <w:r w:rsidR="005C61BD">
        <w:rPr>
          <w:sz w:val="22"/>
          <w:szCs w:val="22"/>
          <w:lang w:val="en-GB"/>
        </w:rPr>
        <w:t xml:space="preserve">the </w:t>
      </w:r>
      <w:r w:rsidRPr="007C2437">
        <w:rPr>
          <w:sz w:val="22"/>
          <w:szCs w:val="22"/>
          <w:lang w:val="en-GB"/>
        </w:rPr>
        <w:t xml:space="preserve">European Commission and European Parliament from August 2018, which was dedicated to smart villages, has opened a set of questions and challenges in this sense. </w:t>
      </w:r>
    </w:p>
    <w:p w:rsidR="007C2437" w:rsidRDefault="007C2437" w:rsidP="00655CD2">
      <w:pPr>
        <w:pStyle w:val="Default"/>
        <w:spacing w:before="120"/>
        <w:ind w:firstLine="369"/>
        <w:jc w:val="both"/>
        <w:rPr>
          <w:sz w:val="22"/>
          <w:szCs w:val="22"/>
          <w:lang w:val="en-GB"/>
        </w:rPr>
      </w:pPr>
      <w:r w:rsidRPr="007C2437">
        <w:rPr>
          <w:sz w:val="22"/>
          <w:szCs w:val="22"/>
          <w:lang w:val="en-GB"/>
        </w:rPr>
        <w:t xml:space="preserve">We have the honour of inviting you to the EURORURAL '20 conference on SMART COUNTRYSIDE FOR 21ST CENTURY. It is the 7th of Moravian rural conferences organised by the Department of Applied and Landscape Ecology, Faculty of </w:t>
      </w:r>
      <w:proofErr w:type="spellStart"/>
      <w:r w:rsidRPr="007C2437">
        <w:rPr>
          <w:sz w:val="22"/>
          <w:szCs w:val="22"/>
          <w:lang w:val="en-GB"/>
        </w:rPr>
        <w:t>AgriSciences</w:t>
      </w:r>
      <w:proofErr w:type="spellEnd"/>
      <w:r w:rsidRPr="007C2437">
        <w:rPr>
          <w:sz w:val="22"/>
          <w:szCs w:val="22"/>
          <w:lang w:val="en-GB"/>
        </w:rPr>
        <w:t xml:space="preserve">, Mendel University in Brno. The aims of the conference are as follows: to map European rural research and particular interests of investigators, to gain space for </w:t>
      </w:r>
      <w:r w:rsidR="005C61BD">
        <w:rPr>
          <w:sz w:val="22"/>
          <w:szCs w:val="22"/>
          <w:lang w:val="en-GB"/>
        </w:rPr>
        <w:t xml:space="preserve">the </w:t>
      </w:r>
      <w:r w:rsidRPr="007C2437">
        <w:rPr>
          <w:sz w:val="22"/>
          <w:szCs w:val="22"/>
          <w:lang w:val="en-GB"/>
        </w:rPr>
        <w:t xml:space="preserve">presentation of contemporary knowledge about rural research, to continue in the tradition of international conferences dedicated to rural problems, to support intra-personal contacts among experts of different disciplines dealing with rural problems, to present South Moravian rural landscape. The conference is aimed at </w:t>
      </w:r>
      <w:r w:rsidR="005C61BD">
        <w:rPr>
          <w:sz w:val="22"/>
          <w:szCs w:val="22"/>
          <w:lang w:val="en-GB"/>
        </w:rPr>
        <w:t xml:space="preserve">a </w:t>
      </w:r>
      <w:r w:rsidRPr="007C2437">
        <w:rPr>
          <w:sz w:val="22"/>
          <w:szCs w:val="22"/>
          <w:lang w:val="en-GB"/>
        </w:rPr>
        <w:t xml:space="preserve">relatively complex view of rural problems from different viewpoints (ecology, geography, demography, sociology, economy, territorial planning), less at </w:t>
      </w:r>
      <w:r w:rsidR="005C61BD">
        <w:rPr>
          <w:sz w:val="22"/>
          <w:szCs w:val="22"/>
          <w:lang w:val="en-GB"/>
        </w:rPr>
        <w:t xml:space="preserve">the </w:t>
      </w:r>
      <w:r w:rsidRPr="007C2437">
        <w:rPr>
          <w:sz w:val="22"/>
          <w:szCs w:val="22"/>
          <w:lang w:val="en-GB"/>
        </w:rPr>
        <w:t>research of specific problems in detail.</w:t>
      </w:r>
    </w:p>
    <w:p w:rsidR="007C2437" w:rsidRDefault="007C2437" w:rsidP="00655CD2">
      <w:pPr>
        <w:pStyle w:val="Default"/>
        <w:spacing w:before="120"/>
        <w:ind w:firstLine="369"/>
        <w:jc w:val="both"/>
        <w:rPr>
          <w:sz w:val="22"/>
          <w:szCs w:val="22"/>
          <w:lang w:val="en-GB"/>
        </w:rPr>
      </w:pPr>
      <w:r w:rsidRPr="007C2437">
        <w:rPr>
          <w:sz w:val="22"/>
          <w:szCs w:val="22"/>
          <w:lang w:val="en-GB"/>
        </w:rPr>
        <w:t>The conference is open for all scientists, including Ph</w:t>
      </w:r>
      <w:r w:rsidR="005C61BD">
        <w:rPr>
          <w:sz w:val="22"/>
          <w:szCs w:val="22"/>
          <w:lang w:val="en-GB"/>
        </w:rPr>
        <w:t>D</w:t>
      </w:r>
      <w:r w:rsidRPr="007C2437">
        <w:rPr>
          <w:sz w:val="22"/>
          <w:szCs w:val="22"/>
          <w:lang w:val="en-GB"/>
        </w:rPr>
        <w:t xml:space="preserve"> students, dealing with rural matters from universities, research institutions or other public or private bodies from European countries and around the World.</w:t>
      </w:r>
      <w:r w:rsidR="000E4C81">
        <w:rPr>
          <w:sz w:val="22"/>
          <w:szCs w:val="22"/>
          <w:lang w:val="en-GB"/>
        </w:rPr>
        <w:t xml:space="preserve"> The conference will be held on-line, physical participation is not expected. </w:t>
      </w:r>
    </w:p>
    <w:p w:rsidR="003D09B7" w:rsidRDefault="003D09B7" w:rsidP="003D09B7">
      <w:pPr>
        <w:pStyle w:val="Default"/>
        <w:spacing w:before="120"/>
        <w:jc w:val="both"/>
        <w:rPr>
          <w:sz w:val="22"/>
          <w:szCs w:val="22"/>
          <w:lang w:val="en-GB"/>
        </w:rPr>
      </w:pPr>
    </w:p>
    <w:p w:rsidR="003D09B7" w:rsidRDefault="003D09B7" w:rsidP="003D09B7">
      <w:pPr>
        <w:pStyle w:val="Default"/>
        <w:rPr>
          <w:sz w:val="22"/>
          <w:szCs w:val="22"/>
        </w:rPr>
      </w:pPr>
      <w:r>
        <w:rPr>
          <w:b/>
          <w:bCs/>
          <w:sz w:val="22"/>
          <w:szCs w:val="22"/>
        </w:rPr>
        <w:t xml:space="preserve">CONFERENCE TOPICS </w:t>
      </w:r>
      <w:r w:rsidR="004F13DD">
        <w:rPr>
          <w:b/>
          <w:bCs/>
          <w:sz w:val="22"/>
          <w:szCs w:val="22"/>
        </w:rPr>
        <w:t>SMART VILLAGES</w:t>
      </w:r>
    </w:p>
    <w:p w:rsidR="003D09B7" w:rsidRDefault="003D09B7" w:rsidP="003D09B7">
      <w:pPr>
        <w:pStyle w:val="Default"/>
        <w:spacing w:before="60"/>
        <w:jc w:val="both"/>
        <w:rPr>
          <w:sz w:val="22"/>
          <w:szCs w:val="22"/>
          <w:lang w:val="en-GB"/>
        </w:rPr>
      </w:pPr>
      <w:r w:rsidRPr="003D09B7">
        <w:rPr>
          <w:sz w:val="22"/>
          <w:szCs w:val="22"/>
          <w:lang w:val="en-GB"/>
        </w:rPr>
        <w:t xml:space="preserve">The content of the Conference will be directed mainly (not exclusively) to </w:t>
      </w:r>
      <w:r w:rsidR="005C61BD">
        <w:rPr>
          <w:sz w:val="22"/>
          <w:szCs w:val="22"/>
          <w:lang w:val="en-GB"/>
        </w:rPr>
        <w:t xml:space="preserve">the </w:t>
      </w:r>
      <w:r w:rsidRPr="003D09B7">
        <w:rPr>
          <w:sz w:val="22"/>
          <w:szCs w:val="22"/>
          <w:lang w:val="en-GB"/>
        </w:rPr>
        <w:t>following topics:</w:t>
      </w:r>
    </w:p>
    <w:p w:rsidR="003D09B7" w:rsidRPr="003D09B7" w:rsidRDefault="003D09B7" w:rsidP="003D09B7">
      <w:pPr>
        <w:pStyle w:val="Default"/>
        <w:numPr>
          <w:ilvl w:val="3"/>
          <w:numId w:val="1"/>
        </w:numPr>
        <w:spacing w:before="60"/>
        <w:ind w:left="397" w:hanging="357"/>
        <w:jc w:val="both"/>
        <w:rPr>
          <w:sz w:val="22"/>
          <w:szCs w:val="22"/>
          <w:lang w:val="en-GB"/>
        </w:rPr>
      </w:pPr>
      <w:r w:rsidRPr="003D09B7">
        <w:rPr>
          <w:sz w:val="22"/>
          <w:szCs w:val="22"/>
          <w:lang w:val="en-GB"/>
        </w:rPr>
        <w:t>Teleworking and a question whether it is possible to substitute face-to-face contacts by on-line activities and thus to operate a high</w:t>
      </w:r>
      <w:r w:rsidR="005C61BD">
        <w:rPr>
          <w:sz w:val="22"/>
          <w:szCs w:val="22"/>
          <w:lang w:val="en-GB"/>
        </w:rPr>
        <w:t>ly</w:t>
      </w:r>
      <w:r w:rsidRPr="003D09B7">
        <w:rPr>
          <w:sz w:val="22"/>
          <w:szCs w:val="22"/>
          <w:lang w:val="en-GB"/>
        </w:rPr>
        <w:t xml:space="preserve"> qualified work from rural homes </w:t>
      </w:r>
    </w:p>
    <w:p w:rsidR="003D09B7" w:rsidRPr="003D09B7" w:rsidRDefault="003D09B7" w:rsidP="003D09B7">
      <w:pPr>
        <w:pStyle w:val="Default"/>
        <w:numPr>
          <w:ilvl w:val="0"/>
          <w:numId w:val="1"/>
        </w:numPr>
        <w:spacing w:before="60"/>
        <w:ind w:left="397"/>
        <w:jc w:val="both"/>
        <w:rPr>
          <w:sz w:val="22"/>
          <w:szCs w:val="22"/>
          <w:lang w:val="en-GB"/>
        </w:rPr>
      </w:pPr>
      <w:r w:rsidRPr="003D09B7">
        <w:rPr>
          <w:sz w:val="22"/>
          <w:szCs w:val="22"/>
          <w:lang w:val="en-GB"/>
        </w:rPr>
        <w:t xml:space="preserve">Coverage of the rural space with a speed internet, cell phone signal and other communication media and utilization of these media in the rural life and entrepreneurship </w:t>
      </w:r>
    </w:p>
    <w:p w:rsidR="003D09B7" w:rsidRPr="003D09B7" w:rsidRDefault="003D09B7" w:rsidP="003D09B7">
      <w:pPr>
        <w:pStyle w:val="Default"/>
        <w:numPr>
          <w:ilvl w:val="0"/>
          <w:numId w:val="1"/>
        </w:numPr>
        <w:spacing w:before="60"/>
        <w:ind w:left="397"/>
        <w:jc w:val="both"/>
        <w:rPr>
          <w:sz w:val="22"/>
          <w:szCs w:val="22"/>
          <w:lang w:val="en-GB"/>
        </w:rPr>
      </w:pPr>
      <w:r w:rsidRPr="003D09B7">
        <w:rPr>
          <w:sz w:val="22"/>
          <w:szCs w:val="22"/>
          <w:lang w:val="en-GB"/>
        </w:rPr>
        <w:t xml:space="preserve">Intelligent systems of technical infrastructure (transport, energy supply, water management etc.) </w:t>
      </w:r>
    </w:p>
    <w:p w:rsidR="003D09B7" w:rsidRPr="003D09B7" w:rsidRDefault="003D09B7" w:rsidP="003D09B7">
      <w:pPr>
        <w:pStyle w:val="Default"/>
        <w:numPr>
          <w:ilvl w:val="0"/>
          <w:numId w:val="1"/>
        </w:numPr>
        <w:spacing w:before="60"/>
        <w:ind w:left="397"/>
        <w:jc w:val="both"/>
        <w:rPr>
          <w:sz w:val="22"/>
          <w:szCs w:val="22"/>
          <w:lang w:val="en-GB"/>
        </w:rPr>
      </w:pPr>
      <w:r w:rsidRPr="003D09B7">
        <w:rPr>
          <w:sz w:val="22"/>
          <w:szCs w:val="22"/>
          <w:lang w:val="en-GB"/>
        </w:rPr>
        <w:t xml:space="preserve">Using smart systems for the development of rural forms of tourism </w:t>
      </w:r>
    </w:p>
    <w:p w:rsidR="003D09B7" w:rsidRPr="003D09B7" w:rsidRDefault="003D09B7" w:rsidP="003D09B7">
      <w:pPr>
        <w:pStyle w:val="Default"/>
        <w:numPr>
          <w:ilvl w:val="0"/>
          <w:numId w:val="1"/>
        </w:numPr>
        <w:spacing w:before="60"/>
        <w:ind w:left="397"/>
        <w:jc w:val="both"/>
        <w:rPr>
          <w:sz w:val="22"/>
          <w:szCs w:val="22"/>
          <w:lang w:val="en-GB"/>
        </w:rPr>
      </w:pPr>
      <w:r w:rsidRPr="003D09B7">
        <w:rPr>
          <w:sz w:val="22"/>
          <w:szCs w:val="22"/>
          <w:lang w:val="en-GB"/>
        </w:rPr>
        <w:t xml:space="preserve">Online purchase and on-line services in the rural space - an alternative way of the coverage of the population demands </w:t>
      </w:r>
    </w:p>
    <w:p w:rsidR="003D09B7" w:rsidRDefault="003D09B7" w:rsidP="003D09B7">
      <w:pPr>
        <w:pStyle w:val="Default"/>
        <w:numPr>
          <w:ilvl w:val="0"/>
          <w:numId w:val="1"/>
        </w:numPr>
        <w:spacing w:before="60"/>
        <w:ind w:left="397"/>
        <w:jc w:val="both"/>
        <w:rPr>
          <w:sz w:val="22"/>
          <w:szCs w:val="22"/>
          <w:lang w:val="en-GB"/>
        </w:rPr>
      </w:pPr>
      <w:r w:rsidRPr="003D09B7">
        <w:rPr>
          <w:sz w:val="22"/>
          <w:szCs w:val="22"/>
          <w:lang w:val="en-GB"/>
        </w:rPr>
        <w:t xml:space="preserve">Any other smart system enabling to connect </w:t>
      </w:r>
      <w:r w:rsidR="005C61BD">
        <w:rPr>
          <w:sz w:val="22"/>
          <w:szCs w:val="22"/>
          <w:lang w:val="en-GB"/>
        </w:rPr>
        <w:t xml:space="preserve">the </w:t>
      </w:r>
      <w:r w:rsidRPr="003D09B7">
        <w:rPr>
          <w:sz w:val="22"/>
          <w:szCs w:val="22"/>
          <w:lang w:val="en-GB"/>
        </w:rPr>
        <w:t xml:space="preserve">rural way of life with </w:t>
      </w:r>
      <w:r w:rsidR="005C61BD">
        <w:rPr>
          <w:sz w:val="22"/>
          <w:szCs w:val="22"/>
          <w:lang w:val="en-GB"/>
        </w:rPr>
        <w:t xml:space="preserve">an </w:t>
      </w:r>
      <w:r w:rsidRPr="003D09B7">
        <w:rPr>
          <w:sz w:val="22"/>
          <w:szCs w:val="22"/>
          <w:lang w:val="en-GB"/>
        </w:rPr>
        <w:t xml:space="preserve">urban level of services and jobs </w:t>
      </w:r>
    </w:p>
    <w:p w:rsidR="004F13DD" w:rsidRDefault="004F13DD" w:rsidP="004F13DD">
      <w:pPr>
        <w:pStyle w:val="Default"/>
        <w:spacing w:before="60"/>
        <w:ind w:left="37"/>
        <w:jc w:val="both"/>
        <w:rPr>
          <w:sz w:val="22"/>
          <w:szCs w:val="22"/>
          <w:lang w:val="en-GB"/>
        </w:rPr>
      </w:pPr>
    </w:p>
    <w:p w:rsidR="00487BC5" w:rsidRDefault="00487BC5" w:rsidP="004F13DD">
      <w:pPr>
        <w:pStyle w:val="Default"/>
        <w:spacing w:before="60"/>
        <w:ind w:left="37"/>
        <w:jc w:val="both"/>
        <w:rPr>
          <w:b/>
          <w:sz w:val="22"/>
          <w:szCs w:val="22"/>
          <w:lang w:val="en-GB"/>
        </w:rPr>
      </w:pPr>
    </w:p>
    <w:p w:rsidR="004F13DD" w:rsidRPr="004F13DD" w:rsidRDefault="004F13DD" w:rsidP="004F13DD">
      <w:pPr>
        <w:pStyle w:val="Default"/>
        <w:spacing w:before="60"/>
        <w:ind w:left="37"/>
        <w:jc w:val="both"/>
        <w:rPr>
          <w:b/>
          <w:sz w:val="22"/>
          <w:szCs w:val="22"/>
          <w:lang w:val="en-GB"/>
        </w:rPr>
      </w:pPr>
      <w:r w:rsidRPr="004F13DD">
        <w:rPr>
          <w:b/>
          <w:sz w:val="22"/>
          <w:szCs w:val="22"/>
          <w:lang w:val="en-GB"/>
        </w:rPr>
        <w:t>ADDITIONAL CONFERENCE TOPICS</w:t>
      </w:r>
    </w:p>
    <w:p w:rsidR="007C2437" w:rsidRDefault="007C2437" w:rsidP="007C2437">
      <w:pPr>
        <w:pStyle w:val="Default"/>
        <w:rPr>
          <w:sz w:val="22"/>
          <w:szCs w:val="22"/>
        </w:rPr>
      </w:pPr>
    </w:p>
    <w:p w:rsidR="006C1A73" w:rsidRPr="004B3F5A" w:rsidRDefault="004F13DD" w:rsidP="004B3F5A">
      <w:pPr>
        <w:pStyle w:val="Default"/>
        <w:numPr>
          <w:ilvl w:val="0"/>
          <w:numId w:val="3"/>
        </w:numPr>
        <w:spacing w:before="60"/>
        <w:ind w:left="714" w:hanging="357"/>
        <w:jc w:val="both"/>
        <w:rPr>
          <w:sz w:val="22"/>
          <w:szCs w:val="22"/>
          <w:lang w:val="en-GB"/>
        </w:rPr>
      </w:pPr>
      <w:r w:rsidRPr="004B3F5A">
        <w:rPr>
          <w:sz w:val="22"/>
          <w:szCs w:val="22"/>
          <w:lang w:val="en-GB"/>
        </w:rPr>
        <w:t>Common Agricultural Policy 2020-2025 and its impact on sustainable European agriculture</w:t>
      </w:r>
    </w:p>
    <w:p w:rsidR="004F13DD" w:rsidRPr="004B3F5A" w:rsidRDefault="004B3F5A" w:rsidP="004B3F5A">
      <w:pPr>
        <w:pStyle w:val="Default"/>
        <w:numPr>
          <w:ilvl w:val="0"/>
          <w:numId w:val="3"/>
        </w:numPr>
        <w:spacing w:before="60"/>
        <w:ind w:left="714" w:hanging="357"/>
        <w:jc w:val="both"/>
        <w:rPr>
          <w:sz w:val="22"/>
          <w:szCs w:val="22"/>
          <w:lang w:val="en-GB"/>
        </w:rPr>
      </w:pPr>
      <w:r>
        <w:rPr>
          <w:sz w:val="22"/>
          <w:szCs w:val="22"/>
          <w:lang w:val="en-GB"/>
        </w:rPr>
        <w:t>Communit</w:t>
      </w:r>
      <w:r w:rsidR="004F13DD" w:rsidRPr="004B3F5A">
        <w:rPr>
          <w:sz w:val="22"/>
          <w:szCs w:val="22"/>
          <w:lang w:val="en-GB"/>
        </w:rPr>
        <w:t xml:space="preserve">y Lead </w:t>
      </w:r>
      <w:r w:rsidR="005C61BD">
        <w:rPr>
          <w:sz w:val="22"/>
          <w:szCs w:val="22"/>
          <w:lang w:val="en-GB"/>
        </w:rPr>
        <w:t>L</w:t>
      </w:r>
      <w:r w:rsidR="004F13DD" w:rsidRPr="004B3F5A">
        <w:rPr>
          <w:sz w:val="22"/>
          <w:szCs w:val="22"/>
          <w:lang w:val="en-GB"/>
        </w:rPr>
        <w:t>ocal Development and its impact on rural development</w:t>
      </w:r>
    </w:p>
    <w:p w:rsidR="004B3F5A" w:rsidRPr="004B3F5A" w:rsidRDefault="004B3F5A" w:rsidP="004B3F5A">
      <w:pPr>
        <w:pStyle w:val="Default"/>
        <w:numPr>
          <w:ilvl w:val="0"/>
          <w:numId w:val="3"/>
        </w:numPr>
        <w:spacing w:before="60"/>
        <w:ind w:left="714" w:hanging="357"/>
        <w:jc w:val="both"/>
        <w:rPr>
          <w:sz w:val="22"/>
          <w:szCs w:val="22"/>
          <w:lang w:val="en-GB"/>
        </w:rPr>
      </w:pPr>
      <w:r w:rsidRPr="004B3F5A">
        <w:rPr>
          <w:sz w:val="22"/>
          <w:szCs w:val="22"/>
          <w:lang w:val="en-GB"/>
        </w:rPr>
        <w:t>Cultural tourism and it</w:t>
      </w:r>
      <w:r w:rsidR="005C61BD">
        <w:rPr>
          <w:sz w:val="22"/>
          <w:szCs w:val="22"/>
          <w:lang w:val="en-GB"/>
        </w:rPr>
        <w:t>'</w:t>
      </w:r>
      <w:r w:rsidRPr="004B3F5A">
        <w:rPr>
          <w:sz w:val="22"/>
          <w:szCs w:val="22"/>
          <w:lang w:val="en-GB"/>
        </w:rPr>
        <w:t xml:space="preserve">s potential for </w:t>
      </w:r>
      <w:r w:rsidR="00A82DE3">
        <w:rPr>
          <w:sz w:val="22"/>
          <w:szCs w:val="22"/>
          <w:lang w:val="en-GB"/>
        </w:rPr>
        <w:t>the post-productive</w:t>
      </w:r>
      <w:r w:rsidRPr="004B3F5A">
        <w:rPr>
          <w:sz w:val="22"/>
          <w:szCs w:val="22"/>
          <w:lang w:val="en-GB"/>
        </w:rPr>
        <w:t xml:space="preserve"> European countryside</w:t>
      </w:r>
    </w:p>
    <w:p w:rsidR="004B3F5A" w:rsidRDefault="004B3F5A" w:rsidP="004B3F5A">
      <w:pPr>
        <w:pStyle w:val="Default"/>
        <w:numPr>
          <w:ilvl w:val="0"/>
          <w:numId w:val="3"/>
        </w:numPr>
        <w:spacing w:before="60"/>
        <w:ind w:left="714" w:hanging="357"/>
        <w:jc w:val="both"/>
        <w:rPr>
          <w:sz w:val="22"/>
          <w:szCs w:val="22"/>
          <w:lang w:val="en-GB"/>
        </w:rPr>
      </w:pPr>
      <w:r>
        <w:rPr>
          <w:sz w:val="22"/>
          <w:szCs w:val="22"/>
          <w:lang w:val="en-GB"/>
        </w:rPr>
        <w:t>Any other topical problem concerning contemporary European countryside</w:t>
      </w:r>
    </w:p>
    <w:p w:rsidR="009A7634" w:rsidRDefault="009A7634" w:rsidP="009A7634">
      <w:pPr>
        <w:pStyle w:val="Default"/>
        <w:spacing w:before="60"/>
        <w:jc w:val="both"/>
        <w:rPr>
          <w:sz w:val="22"/>
          <w:szCs w:val="22"/>
          <w:lang w:val="en-GB"/>
        </w:rPr>
      </w:pPr>
    </w:p>
    <w:p w:rsidR="00741B1B" w:rsidRDefault="00741B1B" w:rsidP="005901AD">
      <w:pPr>
        <w:pStyle w:val="Default"/>
        <w:rPr>
          <w:b/>
          <w:sz w:val="22"/>
          <w:szCs w:val="22"/>
        </w:rPr>
      </w:pPr>
      <w:r>
        <w:rPr>
          <w:b/>
          <w:sz w:val="22"/>
          <w:szCs w:val="22"/>
        </w:rPr>
        <w:t>SPECIAL SESSION</w:t>
      </w:r>
    </w:p>
    <w:p w:rsidR="00701177" w:rsidRDefault="00741B1B" w:rsidP="00655CD2">
      <w:pPr>
        <w:pStyle w:val="Default"/>
        <w:spacing w:before="120"/>
        <w:ind w:firstLine="369"/>
        <w:jc w:val="both"/>
        <w:rPr>
          <w:rStyle w:val="tlid-translation"/>
          <w:lang w:val="en"/>
        </w:rPr>
      </w:pPr>
      <w:r>
        <w:rPr>
          <w:rStyle w:val="tlid-translation"/>
          <w:lang w:val="en"/>
        </w:rPr>
        <w:t xml:space="preserve">A special section will be devoted to the consequences of the COVID 19 epidemic for the European countryside. In this context, </w:t>
      </w:r>
      <w:r w:rsidR="005C61BD">
        <w:rPr>
          <w:rStyle w:val="tlid-translation"/>
          <w:lang w:val="en"/>
        </w:rPr>
        <w:t>several</w:t>
      </w:r>
      <w:r>
        <w:rPr>
          <w:rStyle w:val="tlid-translation"/>
          <w:lang w:val="en"/>
        </w:rPr>
        <w:t xml:space="preserve"> questions arise, such as:</w:t>
      </w:r>
      <w:r w:rsidR="00701177">
        <w:rPr>
          <w:rStyle w:val="tlid-translation"/>
          <w:lang w:val="en"/>
        </w:rPr>
        <w:t xml:space="preserve"> </w:t>
      </w:r>
    </w:p>
    <w:p w:rsidR="00701177" w:rsidRDefault="00741B1B" w:rsidP="00701177">
      <w:pPr>
        <w:pStyle w:val="Default"/>
        <w:numPr>
          <w:ilvl w:val="0"/>
          <w:numId w:val="4"/>
        </w:numPr>
        <w:spacing w:before="120"/>
        <w:jc w:val="both"/>
        <w:rPr>
          <w:rStyle w:val="tlid-translation"/>
          <w:lang w:val="en"/>
        </w:rPr>
      </w:pPr>
      <w:r>
        <w:rPr>
          <w:rStyle w:val="tlid-translation"/>
          <w:lang w:val="en"/>
        </w:rPr>
        <w:t>Is a city or countryside more sensitive to such events?</w:t>
      </w:r>
    </w:p>
    <w:p w:rsidR="00701177" w:rsidRDefault="00741B1B" w:rsidP="00701177">
      <w:pPr>
        <w:pStyle w:val="Default"/>
        <w:numPr>
          <w:ilvl w:val="0"/>
          <w:numId w:val="4"/>
        </w:numPr>
        <w:spacing w:before="120"/>
        <w:jc w:val="both"/>
        <w:rPr>
          <w:rStyle w:val="tlid-translation"/>
          <w:lang w:val="en"/>
        </w:rPr>
      </w:pPr>
      <w:r>
        <w:rPr>
          <w:rStyle w:val="tlid-translation"/>
          <w:lang w:val="en"/>
        </w:rPr>
        <w:t>How will the restriction of population movement on seasonal agricultural work be reflected?</w:t>
      </w:r>
    </w:p>
    <w:p w:rsidR="00701177" w:rsidRDefault="00741B1B" w:rsidP="00701177">
      <w:pPr>
        <w:pStyle w:val="Default"/>
        <w:numPr>
          <w:ilvl w:val="0"/>
          <w:numId w:val="4"/>
        </w:numPr>
        <w:spacing w:before="120"/>
        <w:jc w:val="both"/>
        <w:rPr>
          <w:rStyle w:val="tlid-translation"/>
          <w:lang w:val="en"/>
        </w:rPr>
      </w:pPr>
      <w:r>
        <w:rPr>
          <w:rStyle w:val="tlid-translation"/>
          <w:lang w:val="en"/>
        </w:rPr>
        <w:t>How will the restriction of population movement on rural tourism be reflected, will domestic tourism grow at the expense of foreign ones?</w:t>
      </w:r>
      <w:r w:rsidR="00701177">
        <w:rPr>
          <w:rStyle w:val="tlid-translation"/>
          <w:lang w:val="en"/>
        </w:rPr>
        <w:t xml:space="preserve"> </w:t>
      </w:r>
    </w:p>
    <w:p w:rsidR="00701177" w:rsidRDefault="00701177" w:rsidP="00701177">
      <w:pPr>
        <w:pStyle w:val="Default"/>
        <w:numPr>
          <w:ilvl w:val="0"/>
          <w:numId w:val="4"/>
        </w:numPr>
        <w:spacing w:before="120"/>
        <w:jc w:val="both"/>
        <w:rPr>
          <w:rStyle w:val="tlid-translation"/>
          <w:lang w:val="en"/>
        </w:rPr>
      </w:pPr>
      <w:r>
        <w:rPr>
          <w:rStyle w:val="tlid-translation"/>
          <w:lang w:val="en"/>
        </w:rPr>
        <w:t>T</w:t>
      </w:r>
      <w:r w:rsidR="00741B1B">
        <w:rPr>
          <w:rStyle w:val="tlid-translation"/>
          <w:lang w:val="en"/>
        </w:rPr>
        <w:t xml:space="preserve">he relationship </w:t>
      </w:r>
      <w:r w:rsidR="005C61BD">
        <w:rPr>
          <w:rStyle w:val="tlid-translation"/>
          <w:lang w:val="en"/>
        </w:rPr>
        <w:t>between</w:t>
      </w:r>
      <w:r w:rsidR="00741B1B">
        <w:rPr>
          <w:rStyle w:val="tlid-translation"/>
          <w:lang w:val="en"/>
        </w:rPr>
        <w:t xml:space="preserve"> companies and people, especially rural seniors, to work from home will change</w:t>
      </w:r>
      <w:r>
        <w:rPr>
          <w:rStyle w:val="tlid-translation"/>
          <w:lang w:val="en"/>
        </w:rPr>
        <w:t xml:space="preserve">? </w:t>
      </w:r>
    </w:p>
    <w:p w:rsidR="00701177" w:rsidRDefault="00741B1B" w:rsidP="00701177">
      <w:pPr>
        <w:pStyle w:val="Default"/>
        <w:numPr>
          <w:ilvl w:val="0"/>
          <w:numId w:val="4"/>
        </w:numPr>
        <w:spacing w:before="120"/>
        <w:jc w:val="both"/>
        <w:rPr>
          <w:rStyle w:val="tlid-translation"/>
          <w:lang w:val="en"/>
        </w:rPr>
      </w:pPr>
      <w:r>
        <w:rPr>
          <w:rStyle w:val="tlid-translation"/>
          <w:lang w:val="en"/>
        </w:rPr>
        <w:t>Will the epidemic experience become a major impetus for the further development of online services that could partially offset the disappearing social infrastructure of rural settlements?</w:t>
      </w:r>
    </w:p>
    <w:p w:rsidR="000E4C81" w:rsidRPr="000E4C81" w:rsidRDefault="000E4C81" w:rsidP="000E4C81">
      <w:pPr>
        <w:pStyle w:val="Default"/>
        <w:numPr>
          <w:ilvl w:val="0"/>
          <w:numId w:val="4"/>
        </w:numPr>
        <w:spacing w:before="60"/>
        <w:jc w:val="both"/>
        <w:rPr>
          <w:rStyle w:val="tlid-translation"/>
          <w:sz w:val="22"/>
          <w:szCs w:val="22"/>
          <w:lang w:val="en-GB"/>
        </w:rPr>
      </w:pPr>
      <w:r>
        <w:rPr>
          <w:sz w:val="22"/>
          <w:szCs w:val="22"/>
          <w:lang w:val="en-GB"/>
        </w:rPr>
        <w:t>Smart technologies in the fight with Covid-19 (</w:t>
      </w:r>
      <w:r>
        <w:rPr>
          <w:rStyle w:val="tlid-translation"/>
          <w:lang w:val="en"/>
        </w:rPr>
        <w:t>monitoring the spread of disease through ICT)</w:t>
      </w:r>
    </w:p>
    <w:p w:rsidR="00701177" w:rsidRDefault="00701177" w:rsidP="00701177">
      <w:pPr>
        <w:pStyle w:val="Default"/>
        <w:numPr>
          <w:ilvl w:val="0"/>
          <w:numId w:val="4"/>
        </w:numPr>
        <w:spacing w:before="120"/>
        <w:jc w:val="both"/>
        <w:rPr>
          <w:rStyle w:val="tlid-translation"/>
          <w:lang w:val="en"/>
        </w:rPr>
      </w:pPr>
      <w:r>
        <w:rPr>
          <w:rStyle w:val="tlid-translation"/>
          <w:lang w:val="en"/>
        </w:rPr>
        <w:t>eventually other</w:t>
      </w:r>
    </w:p>
    <w:p w:rsidR="00701177" w:rsidRDefault="00741B1B" w:rsidP="00655CD2">
      <w:pPr>
        <w:pStyle w:val="Default"/>
        <w:spacing w:before="120"/>
        <w:ind w:firstLine="369"/>
        <w:jc w:val="both"/>
        <w:rPr>
          <w:rStyle w:val="tlid-translation"/>
          <w:lang w:val="en"/>
        </w:rPr>
      </w:pPr>
      <w:r>
        <w:rPr>
          <w:rStyle w:val="tlid-translation"/>
          <w:lang w:val="en"/>
        </w:rPr>
        <w:t>Obviously, at the time of the conference</w:t>
      </w:r>
      <w:r w:rsidR="005C61BD">
        <w:rPr>
          <w:rStyle w:val="tlid-translation"/>
          <w:lang w:val="en"/>
        </w:rPr>
        <w:t>,</w:t>
      </w:r>
      <w:r>
        <w:rPr>
          <w:rStyle w:val="tlid-translation"/>
          <w:lang w:val="en"/>
        </w:rPr>
        <w:t xml:space="preserve"> there will not be enough empirical data for processing scientific papers. Therefore, this section will focus more on </w:t>
      </w:r>
      <w:r w:rsidR="005C61BD">
        <w:rPr>
          <w:rStyle w:val="tlid-translation"/>
          <w:lang w:val="en"/>
        </w:rPr>
        <w:t xml:space="preserve">the </w:t>
      </w:r>
      <w:r>
        <w:rPr>
          <w:rStyle w:val="tlid-translation"/>
          <w:lang w:val="en"/>
        </w:rPr>
        <w:t xml:space="preserve">contributions of the character research note (theoretical discussion) or short communication (partial empirical knowledge). The idea is to create </w:t>
      </w:r>
      <w:r w:rsidR="00701177">
        <w:rPr>
          <w:rStyle w:val="tlid-translation"/>
          <w:lang w:val="en"/>
        </w:rPr>
        <w:t xml:space="preserve">a </w:t>
      </w:r>
      <w:r>
        <w:rPr>
          <w:rStyle w:val="tlid-translation"/>
          <w:lang w:val="en"/>
        </w:rPr>
        <w:t>po</w:t>
      </w:r>
      <w:r w:rsidR="00701177">
        <w:rPr>
          <w:rStyle w:val="tlid-translation"/>
          <w:lang w:val="en"/>
        </w:rPr>
        <w:t>tent</w:t>
      </w:r>
      <w:r>
        <w:rPr>
          <w:rStyle w:val="tlid-translation"/>
          <w:lang w:val="en"/>
        </w:rPr>
        <w:t xml:space="preserve">ial for a special issue of European Countryside </w:t>
      </w:r>
      <w:r w:rsidR="00701177">
        <w:rPr>
          <w:rStyle w:val="tlid-translation"/>
          <w:lang w:val="en"/>
        </w:rPr>
        <w:t xml:space="preserve">journal </w:t>
      </w:r>
      <w:r>
        <w:rPr>
          <w:rStyle w:val="tlid-translation"/>
          <w:lang w:val="en"/>
        </w:rPr>
        <w:t>or one or more joint articles.</w:t>
      </w:r>
    </w:p>
    <w:p w:rsidR="00701177" w:rsidRDefault="00701177" w:rsidP="00701177">
      <w:pPr>
        <w:pStyle w:val="Default"/>
        <w:spacing w:before="120"/>
        <w:ind w:firstLine="709"/>
        <w:jc w:val="both"/>
        <w:rPr>
          <w:rStyle w:val="tlid-translation"/>
          <w:lang w:val="en"/>
        </w:rPr>
      </w:pPr>
    </w:p>
    <w:p w:rsidR="00701177" w:rsidRDefault="00701177" w:rsidP="005901AD">
      <w:pPr>
        <w:pStyle w:val="Default"/>
        <w:rPr>
          <w:rStyle w:val="tlid-translation"/>
          <w:lang w:val="en"/>
        </w:rPr>
      </w:pPr>
    </w:p>
    <w:p w:rsidR="005901AD" w:rsidRPr="005901AD" w:rsidRDefault="005901AD" w:rsidP="005901AD">
      <w:pPr>
        <w:pStyle w:val="Default"/>
        <w:rPr>
          <w:b/>
          <w:sz w:val="22"/>
          <w:szCs w:val="22"/>
        </w:rPr>
      </w:pPr>
      <w:r w:rsidRPr="005901AD">
        <w:rPr>
          <w:b/>
          <w:sz w:val="22"/>
          <w:szCs w:val="22"/>
        </w:rPr>
        <w:t>VENUE</w:t>
      </w:r>
    </w:p>
    <w:p w:rsidR="005901AD" w:rsidRDefault="005901AD" w:rsidP="00D2648C">
      <w:pPr>
        <w:pStyle w:val="Export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firstLine="357"/>
        <w:rPr>
          <w:rStyle w:val="Siln"/>
          <w:rFonts w:ascii="Arial" w:hAnsi="Arial" w:cs="Arial"/>
          <w:b w:val="0"/>
          <w:sz w:val="22"/>
          <w:szCs w:val="27"/>
        </w:rPr>
      </w:pPr>
      <w:r w:rsidRPr="00E771AA">
        <w:rPr>
          <w:rStyle w:val="Siln"/>
          <w:rFonts w:ascii="Arial" w:hAnsi="Arial" w:cs="Arial"/>
          <w:b w:val="0"/>
          <w:sz w:val="22"/>
          <w:szCs w:val="27"/>
        </w:rPr>
        <w:t xml:space="preserve">Mendel University is the third largest and the fourth oldest university in Brno. It was established in 1919 as the Agricultural College. At </w:t>
      </w:r>
      <w:r w:rsidR="005C61BD">
        <w:rPr>
          <w:rStyle w:val="Siln"/>
          <w:rFonts w:ascii="Arial" w:hAnsi="Arial" w:cs="Arial"/>
          <w:b w:val="0"/>
          <w:sz w:val="22"/>
          <w:szCs w:val="27"/>
        </w:rPr>
        <w:t>present</w:t>
      </w:r>
      <w:r w:rsidRPr="00E771AA">
        <w:rPr>
          <w:rStyle w:val="Siln"/>
          <w:rFonts w:ascii="Arial" w:hAnsi="Arial" w:cs="Arial"/>
          <w:b w:val="0"/>
          <w:sz w:val="22"/>
          <w:szCs w:val="27"/>
        </w:rPr>
        <w:t xml:space="preserve">, 9,200 of Czech and about 600 foreign students study at one of five faculties: </w:t>
      </w:r>
      <w:proofErr w:type="spellStart"/>
      <w:r w:rsidRPr="00E771AA">
        <w:rPr>
          <w:rStyle w:val="Siln"/>
          <w:rFonts w:ascii="Arial" w:hAnsi="Arial" w:cs="Arial"/>
          <w:b w:val="0"/>
          <w:sz w:val="22"/>
          <w:szCs w:val="27"/>
        </w:rPr>
        <w:t>AgriSciences</w:t>
      </w:r>
      <w:proofErr w:type="spellEnd"/>
      <w:r w:rsidRPr="00E771AA">
        <w:rPr>
          <w:rStyle w:val="Siln"/>
          <w:rFonts w:ascii="Arial" w:hAnsi="Arial" w:cs="Arial"/>
          <w:b w:val="0"/>
          <w:sz w:val="22"/>
          <w:szCs w:val="27"/>
        </w:rPr>
        <w:t xml:space="preserve">, Forestry and Wood Technology, Horticulture (situated in </w:t>
      </w:r>
      <w:proofErr w:type="spellStart"/>
      <w:r w:rsidRPr="00E771AA">
        <w:rPr>
          <w:rStyle w:val="Siln"/>
          <w:rFonts w:ascii="Arial" w:hAnsi="Arial" w:cs="Arial"/>
          <w:b w:val="0"/>
          <w:sz w:val="22"/>
          <w:szCs w:val="27"/>
        </w:rPr>
        <w:t>Lednice</w:t>
      </w:r>
      <w:proofErr w:type="spellEnd"/>
      <w:r w:rsidRPr="00E771AA">
        <w:rPr>
          <w:rStyle w:val="Siln"/>
          <w:rFonts w:ascii="Arial" w:hAnsi="Arial" w:cs="Arial"/>
          <w:b w:val="0"/>
          <w:sz w:val="22"/>
          <w:szCs w:val="27"/>
        </w:rPr>
        <w:t xml:space="preserve">, South Moravia), Business and Administration, Regional Development and International Studies and at the Institute of Lifelong Learning. The University uses the University Training Farm at </w:t>
      </w:r>
      <w:proofErr w:type="spellStart"/>
      <w:r w:rsidRPr="00E771AA">
        <w:rPr>
          <w:rStyle w:val="Siln"/>
          <w:rFonts w:ascii="Arial" w:hAnsi="Arial" w:cs="Arial"/>
          <w:b w:val="0"/>
          <w:sz w:val="22"/>
          <w:szCs w:val="27"/>
        </w:rPr>
        <w:t>Žabčice</w:t>
      </w:r>
      <w:proofErr w:type="spellEnd"/>
      <w:r w:rsidRPr="00E771AA">
        <w:rPr>
          <w:rStyle w:val="Siln"/>
          <w:rFonts w:ascii="Arial" w:hAnsi="Arial" w:cs="Arial"/>
          <w:b w:val="0"/>
          <w:sz w:val="22"/>
          <w:szCs w:val="27"/>
        </w:rPr>
        <w:t xml:space="preserve"> and the Forest Training Enterprise "Masaryk Forest" at </w:t>
      </w:r>
      <w:proofErr w:type="spellStart"/>
      <w:r w:rsidRPr="00E771AA">
        <w:rPr>
          <w:rStyle w:val="Siln"/>
          <w:rFonts w:ascii="Arial" w:hAnsi="Arial" w:cs="Arial"/>
          <w:b w:val="0"/>
          <w:sz w:val="22"/>
          <w:szCs w:val="27"/>
        </w:rPr>
        <w:t>Křtiny</w:t>
      </w:r>
      <w:proofErr w:type="spellEnd"/>
      <w:r w:rsidRPr="00E771AA">
        <w:rPr>
          <w:rStyle w:val="Siln"/>
          <w:rFonts w:ascii="Arial" w:hAnsi="Arial" w:cs="Arial"/>
          <w:b w:val="0"/>
          <w:sz w:val="22"/>
          <w:szCs w:val="27"/>
        </w:rPr>
        <w:t>. Student accommodation facilities provide 3,148 beds. The library disposes</w:t>
      </w:r>
      <w:r w:rsidR="005C61BD">
        <w:rPr>
          <w:rStyle w:val="Siln"/>
          <w:rFonts w:ascii="Arial" w:hAnsi="Arial" w:cs="Arial"/>
          <w:b w:val="0"/>
          <w:sz w:val="22"/>
          <w:szCs w:val="27"/>
        </w:rPr>
        <w:t xml:space="preserve"> of</w:t>
      </w:r>
      <w:r w:rsidRPr="00E771AA">
        <w:rPr>
          <w:rStyle w:val="Siln"/>
          <w:rFonts w:ascii="Arial" w:hAnsi="Arial" w:cs="Arial"/>
          <w:b w:val="0"/>
          <w:sz w:val="22"/>
          <w:szCs w:val="27"/>
        </w:rPr>
        <w:t xml:space="preserve"> with more than 400,000 issues, being the </w:t>
      </w:r>
      <w:r>
        <w:rPr>
          <w:rStyle w:val="Siln"/>
          <w:rFonts w:ascii="Arial" w:hAnsi="Arial" w:cs="Arial"/>
          <w:b w:val="0"/>
          <w:sz w:val="22"/>
          <w:szCs w:val="27"/>
        </w:rPr>
        <w:t>3</w:t>
      </w:r>
      <w:r w:rsidRPr="005901AD">
        <w:rPr>
          <w:rStyle w:val="Siln"/>
          <w:rFonts w:ascii="Arial" w:hAnsi="Arial" w:cs="Arial"/>
          <w:b w:val="0"/>
          <w:sz w:val="22"/>
          <w:szCs w:val="27"/>
          <w:vertAlign w:val="superscript"/>
        </w:rPr>
        <w:t>rd</w:t>
      </w:r>
      <w:r>
        <w:rPr>
          <w:rStyle w:val="Siln"/>
          <w:rFonts w:ascii="Arial" w:hAnsi="Arial" w:cs="Arial"/>
          <w:b w:val="0"/>
          <w:sz w:val="22"/>
          <w:szCs w:val="27"/>
        </w:rPr>
        <w:t xml:space="preserve"> </w:t>
      </w:r>
      <w:r w:rsidRPr="00E771AA">
        <w:rPr>
          <w:rStyle w:val="Siln"/>
          <w:rFonts w:ascii="Arial" w:hAnsi="Arial" w:cs="Arial"/>
          <w:b w:val="0"/>
          <w:sz w:val="22"/>
          <w:szCs w:val="27"/>
        </w:rPr>
        <w:t>largest library in the City.</w:t>
      </w:r>
    </w:p>
    <w:p w:rsidR="005901AD" w:rsidRPr="005901AD" w:rsidRDefault="005901AD" w:rsidP="009A7634">
      <w:pPr>
        <w:pStyle w:val="Default"/>
        <w:spacing w:before="60"/>
        <w:jc w:val="both"/>
        <w:rPr>
          <w:sz w:val="22"/>
          <w:szCs w:val="22"/>
          <w:lang w:val="en-US"/>
        </w:rPr>
      </w:pPr>
    </w:p>
    <w:p w:rsidR="009A7634" w:rsidRPr="004B3F5A" w:rsidRDefault="005901AD" w:rsidP="009A7634">
      <w:pPr>
        <w:pStyle w:val="Default"/>
        <w:spacing w:before="60"/>
        <w:jc w:val="both"/>
        <w:rPr>
          <w:sz w:val="22"/>
          <w:szCs w:val="22"/>
          <w:lang w:val="en-GB"/>
        </w:rPr>
      </w:pPr>
      <w:r>
        <w:rPr>
          <w:noProof/>
          <w:lang w:eastAsia="cs-CZ"/>
        </w:rPr>
        <w:lastRenderedPageBreak/>
        <w:drawing>
          <wp:anchor distT="0" distB="0" distL="114300" distR="114300" simplePos="0" relativeHeight="251658240" behindDoc="1" locked="0" layoutInCell="1" allowOverlap="1">
            <wp:simplePos x="0" y="0"/>
            <wp:positionH relativeFrom="column">
              <wp:posOffset>-65</wp:posOffset>
            </wp:positionH>
            <wp:positionV relativeFrom="paragraph">
              <wp:posOffset>3295687</wp:posOffset>
            </wp:positionV>
            <wp:extent cx="5760720" cy="3217821"/>
            <wp:effectExtent l="0" t="0" r="0" b="1905"/>
            <wp:wrapTight wrapText="bothSides">
              <wp:wrapPolygon edited="0">
                <wp:start x="0" y="0"/>
                <wp:lineTo x="0" y="21485"/>
                <wp:lineTo x="21500" y="21485"/>
                <wp:lineTo x="2150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217821"/>
                    </a:xfrm>
                    <a:prstGeom prst="rect">
                      <a:avLst/>
                    </a:prstGeom>
                  </pic:spPr>
                </pic:pic>
              </a:graphicData>
            </a:graphic>
          </wp:anchor>
        </w:drawing>
      </w:r>
    </w:p>
    <w:p w:rsidR="006C1A73" w:rsidRDefault="006C1A73" w:rsidP="007C2437">
      <w:pPr>
        <w:pStyle w:val="Default"/>
        <w:rPr>
          <w:sz w:val="22"/>
          <w:szCs w:val="22"/>
        </w:rPr>
      </w:pPr>
    </w:p>
    <w:p w:rsidR="005901AD" w:rsidRDefault="005901AD" w:rsidP="007C2437">
      <w:pPr>
        <w:pStyle w:val="Default"/>
        <w:rPr>
          <w:sz w:val="22"/>
          <w:szCs w:val="22"/>
          <w:lang w:val="en-US"/>
        </w:rPr>
      </w:pPr>
    </w:p>
    <w:p w:rsidR="005901AD" w:rsidRPr="005901AD" w:rsidRDefault="005901AD" w:rsidP="007C2437">
      <w:pPr>
        <w:pStyle w:val="Default"/>
        <w:rPr>
          <w:sz w:val="22"/>
          <w:szCs w:val="22"/>
          <w:lang w:val="en-US"/>
        </w:rPr>
      </w:pPr>
    </w:p>
    <w:p w:rsidR="006C1A73" w:rsidRPr="006C1A73" w:rsidRDefault="006C1A73" w:rsidP="007C2437">
      <w:pPr>
        <w:pStyle w:val="Default"/>
        <w:rPr>
          <w:b/>
          <w:sz w:val="22"/>
          <w:szCs w:val="22"/>
        </w:rPr>
      </w:pPr>
      <w:r w:rsidRPr="006C1A73">
        <w:rPr>
          <w:b/>
          <w:sz w:val="22"/>
          <w:szCs w:val="22"/>
        </w:rPr>
        <w:t>FORMAT OF THE CONFERENCE</w:t>
      </w:r>
    </w:p>
    <w:p w:rsidR="006C1A73" w:rsidRDefault="00D86B95" w:rsidP="00655CD2">
      <w:pPr>
        <w:pStyle w:val="Default"/>
        <w:spacing w:before="120"/>
        <w:ind w:firstLine="369"/>
        <w:jc w:val="both"/>
        <w:rPr>
          <w:rStyle w:val="tlid-translation"/>
          <w:sz w:val="22"/>
          <w:szCs w:val="22"/>
          <w:lang w:val="en"/>
        </w:rPr>
      </w:pPr>
      <w:r w:rsidRPr="00D86B95">
        <w:rPr>
          <w:rStyle w:val="tlid-translation"/>
          <w:sz w:val="22"/>
          <w:szCs w:val="22"/>
          <w:lang w:val="en"/>
        </w:rPr>
        <w:t xml:space="preserve">Given the current epidemiological situation in Europe, an online conference will take place. Contributions of individual participants will be posted on a special website during the conference. At this time, the website will be accessible to conference participants and open for discussion. At the end of the discussion, the papers (possibly adjusted </w:t>
      </w:r>
      <w:r w:rsidR="005C61BD">
        <w:rPr>
          <w:rStyle w:val="tlid-translation"/>
          <w:sz w:val="22"/>
          <w:szCs w:val="22"/>
          <w:lang w:val="en"/>
        </w:rPr>
        <w:t>based on</w:t>
      </w:r>
      <w:r w:rsidRPr="00D86B95">
        <w:rPr>
          <w:rStyle w:val="tlid-translation"/>
          <w:sz w:val="22"/>
          <w:szCs w:val="22"/>
          <w:lang w:val="en"/>
        </w:rPr>
        <w:t xml:space="preserve"> the discussion results) will be open to the general public with the consent of the authors.</w:t>
      </w:r>
      <w:r w:rsidR="004218B9">
        <w:rPr>
          <w:rStyle w:val="tlid-translation"/>
          <w:sz w:val="22"/>
          <w:szCs w:val="22"/>
          <w:lang w:val="en"/>
        </w:rPr>
        <w:t xml:space="preserve"> </w:t>
      </w:r>
    </w:p>
    <w:p w:rsidR="002368F5" w:rsidRDefault="009D66E3" w:rsidP="00655CD2">
      <w:pPr>
        <w:pStyle w:val="Default"/>
        <w:spacing w:before="120"/>
        <w:ind w:firstLine="369"/>
        <w:jc w:val="both"/>
        <w:rPr>
          <w:rStyle w:val="tlid-translation"/>
          <w:lang w:val="en"/>
        </w:rPr>
      </w:pPr>
      <w:r>
        <w:rPr>
          <w:rStyle w:val="tlid-translation"/>
          <w:lang w:val="en"/>
        </w:rPr>
        <w:t xml:space="preserve">The </w:t>
      </w:r>
      <w:r w:rsidRPr="009D66E3">
        <w:rPr>
          <w:rStyle w:val="tlid-translation"/>
          <w:i/>
          <w:lang w:val="en"/>
        </w:rPr>
        <w:t>Book of Long Abstracts</w:t>
      </w:r>
      <w:r>
        <w:rPr>
          <w:rStyle w:val="tlid-translation"/>
          <w:lang w:val="en"/>
        </w:rPr>
        <w:t xml:space="preserve"> will be published. </w:t>
      </w:r>
      <w:r w:rsidR="00C64387">
        <w:rPr>
          <w:rStyle w:val="tlid-translation"/>
          <w:lang w:val="en"/>
        </w:rPr>
        <w:t xml:space="preserve">The presentation of contributions on the web page is not preconditioned with submitting a long abstract. </w:t>
      </w:r>
      <w:r w:rsidR="002368F5">
        <w:rPr>
          <w:rStyle w:val="tlid-translation"/>
          <w:lang w:val="en"/>
        </w:rPr>
        <w:t xml:space="preserve">The authors will be able to publish their contributions in the </w:t>
      </w:r>
      <w:r w:rsidR="002368F5" w:rsidRPr="009D66E3">
        <w:rPr>
          <w:rStyle w:val="tlid-translation"/>
          <w:i/>
          <w:lang w:val="en"/>
        </w:rPr>
        <w:t>European Countryside</w:t>
      </w:r>
      <w:r w:rsidR="002368F5">
        <w:rPr>
          <w:rStyle w:val="tlid-translation"/>
          <w:lang w:val="en"/>
        </w:rPr>
        <w:t xml:space="preserve"> </w:t>
      </w:r>
      <w:r>
        <w:rPr>
          <w:rStyle w:val="tlid-translation"/>
          <w:lang w:val="en"/>
        </w:rPr>
        <w:t>journal</w:t>
      </w:r>
      <w:r w:rsidR="002368F5">
        <w:rPr>
          <w:rStyle w:val="tlid-translation"/>
          <w:lang w:val="en"/>
        </w:rPr>
        <w:t xml:space="preserve"> with a significant discount.</w:t>
      </w:r>
      <w:r w:rsidR="00C64387">
        <w:rPr>
          <w:rStyle w:val="tlid-translation"/>
          <w:lang w:val="en"/>
        </w:rPr>
        <w:t xml:space="preserve"> </w:t>
      </w:r>
    </w:p>
    <w:p w:rsidR="002368F5" w:rsidRDefault="002368F5" w:rsidP="00655CD2">
      <w:pPr>
        <w:pStyle w:val="Default"/>
        <w:spacing w:before="120"/>
        <w:ind w:firstLine="369"/>
        <w:jc w:val="both"/>
        <w:rPr>
          <w:rStyle w:val="tlid-translation"/>
          <w:lang w:val="en"/>
        </w:rPr>
      </w:pPr>
      <w:r>
        <w:rPr>
          <w:rStyle w:val="tlid-translation"/>
          <w:lang w:val="en"/>
        </w:rPr>
        <w:t xml:space="preserve">If the situation allows, a physical conference </w:t>
      </w:r>
      <w:r w:rsidR="009D66E3">
        <w:rPr>
          <w:rStyle w:val="tlid-translation"/>
          <w:lang w:val="en"/>
        </w:rPr>
        <w:t xml:space="preserve">in limited format </w:t>
      </w:r>
      <w:r>
        <w:rPr>
          <w:rStyle w:val="tlid-translation"/>
          <w:lang w:val="en"/>
        </w:rPr>
        <w:t>can be held in parallel to discuss selected issues</w:t>
      </w:r>
      <w:r w:rsidR="00C60D41">
        <w:rPr>
          <w:rStyle w:val="tlid-translation"/>
          <w:lang w:val="en"/>
        </w:rPr>
        <w:t xml:space="preserve"> in the term of September 1-3, 2020</w:t>
      </w:r>
      <w:r>
        <w:rPr>
          <w:rStyle w:val="tlid-translation"/>
          <w:lang w:val="en"/>
        </w:rPr>
        <w:t>.</w:t>
      </w:r>
      <w:r w:rsidR="009D66E3">
        <w:rPr>
          <w:rStyle w:val="tlid-translation"/>
          <w:lang w:val="en"/>
        </w:rPr>
        <w:t xml:space="preserve"> In this case, the participants will be addressed as soon as the conditions allow.</w:t>
      </w:r>
    </w:p>
    <w:p w:rsidR="00487BC5" w:rsidRDefault="00487BC5" w:rsidP="00487BC5">
      <w:pPr>
        <w:pStyle w:val="Default"/>
        <w:rPr>
          <w:i/>
          <w:sz w:val="22"/>
          <w:szCs w:val="22"/>
          <w:lang w:val="en-GB"/>
        </w:rPr>
      </w:pPr>
    </w:p>
    <w:p w:rsidR="00487BC5" w:rsidRDefault="00487BC5" w:rsidP="00487BC5">
      <w:pPr>
        <w:pStyle w:val="Default"/>
        <w:rPr>
          <w:sz w:val="22"/>
          <w:szCs w:val="22"/>
        </w:rPr>
      </w:pPr>
      <w:r w:rsidRPr="005901AD">
        <w:rPr>
          <w:i/>
          <w:sz w:val="22"/>
          <w:szCs w:val="22"/>
          <w:lang w:val="en-GB"/>
        </w:rPr>
        <w:t>Mendel University in Brno. The main campus</w:t>
      </w:r>
    </w:p>
    <w:p w:rsidR="009D66E3" w:rsidRDefault="009D66E3" w:rsidP="009D66E3">
      <w:pPr>
        <w:pStyle w:val="Default"/>
        <w:spacing w:before="120"/>
        <w:jc w:val="both"/>
        <w:rPr>
          <w:rStyle w:val="tlid-translation"/>
          <w:lang w:val="en"/>
        </w:rPr>
      </w:pPr>
    </w:p>
    <w:p w:rsidR="009D66E3" w:rsidRDefault="009D66E3" w:rsidP="009D66E3">
      <w:pPr>
        <w:pStyle w:val="Default"/>
        <w:rPr>
          <w:sz w:val="22"/>
          <w:szCs w:val="22"/>
        </w:rPr>
      </w:pPr>
      <w:r>
        <w:rPr>
          <w:b/>
          <w:bCs/>
          <w:sz w:val="22"/>
          <w:szCs w:val="22"/>
        </w:rPr>
        <w:t xml:space="preserve">CALL FOR PAPERS </w:t>
      </w:r>
    </w:p>
    <w:p w:rsidR="009D66E3" w:rsidRDefault="00EB67F5" w:rsidP="00D2648C">
      <w:pPr>
        <w:pStyle w:val="Default"/>
        <w:spacing w:before="120"/>
        <w:ind w:firstLine="357"/>
        <w:jc w:val="both"/>
        <w:rPr>
          <w:sz w:val="22"/>
          <w:szCs w:val="22"/>
          <w:lang w:val="en-GB"/>
        </w:rPr>
      </w:pPr>
      <w:r>
        <w:rPr>
          <w:sz w:val="22"/>
          <w:szCs w:val="22"/>
          <w:lang w:val="en-GB"/>
        </w:rPr>
        <w:t xml:space="preserve">Long abstracts both papers and posters will be published. </w:t>
      </w:r>
      <w:r w:rsidR="009D66E3" w:rsidRPr="009D66E3">
        <w:rPr>
          <w:sz w:val="22"/>
          <w:szCs w:val="22"/>
          <w:lang w:val="en-GB"/>
        </w:rPr>
        <w:t xml:space="preserve">The deadline for submitting of long abstracts of key performances, papers and posters </w:t>
      </w:r>
      <w:r w:rsidR="005C61BD">
        <w:rPr>
          <w:sz w:val="22"/>
          <w:szCs w:val="22"/>
          <w:lang w:val="en-GB"/>
        </w:rPr>
        <w:t>are</w:t>
      </w:r>
      <w:r w:rsidR="009D66E3" w:rsidRPr="009D66E3">
        <w:rPr>
          <w:sz w:val="22"/>
          <w:szCs w:val="22"/>
          <w:lang w:val="en-GB"/>
        </w:rPr>
        <w:t xml:space="preserve"> </w:t>
      </w:r>
      <w:r>
        <w:rPr>
          <w:b/>
          <w:bCs/>
          <w:sz w:val="22"/>
          <w:szCs w:val="22"/>
          <w:lang w:val="en-GB"/>
        </w:rPr>
        <w:t>July 31</w:t>
      </w:r>
      <w:r w:rsidR="009D66E3" w:rsidRPr="009D66E3">
        <w:rPr>
          <w:b/>
          <w:bCs/>
          <w:sz w:val="22"/>
          <w:szCs w:val="22"/>
          <w:lang w:val="en-GB"/>
        </w:rPr>
        <w:t>, 2020</w:t>
      </w:r>
      <w:r w:rsidR="009D66E3" w:rsidRPr="009D66E3">
        <w:rPr>
          <w:sz w:val="22"/>
          <w:szCs w:val="22"/>
          <w:lang w:val="en-GB"/>
        </w:rPr>
        <w:t>. The length of the abstract should not exceed 2 pages (4,000 characters, including spaces). T</w:t>
      </w:r>
      <w:r w:rsidR="005C61BD">
        <w:rPr>
          <w:sz w:val="22"/>
          <w:szCs w:val="22"/>
          <w:lang w:val="en-GB"/>
        </w:rPr>
        <w:t>he t</w:t>
      </w:r>
      <w:r w:rsidR="009D66E3" w:rsidRPr="009D66E3">
        <w:rPr>
          <w:sz w:val="22"/>
          <w:szCs w:val="22"/>
          <w:lang w:val="en-GB"/>
        </w:rPr>
        <w:t>ext should be sent by electronic mail in MS Word. The authors are responsible for content and language. The Collection of the Abstracts</w:t>
      </w:r>
      <w:r w:rsidR="009D66E3">
        <w:rPr>
          <w:sz w:val="22"/>
          <w:szCs w:val="22"/>
          <w:lang w:val="en-GB"/>
        </w:rPr>
        <w:t xml:space="preserve"> will be published and sent to the participants.</w:t>
      </w:r>
    </w:p>
    <w:p w:rsidR="00487BC5" w:rsidRDefault="005C61BD" w:rsidP="00D2648C">
      <w:pPr>
        <w:pStyle w:val="Default"/>
        <w:spacing w:before="120"/>
        <w:ind w:firstLine="357"/>
        <w:jc w:val="both"/>
        <w:rPr>
          <w:sz w:val="22"/>
          <w:szCs w:val="22"/>
          <w:lang w:val="en-GB"/>
        </w:rPr>
      </w:pPr>
      <w:r>
        <w:rPr>
          <w:sz w:val="22"/>
          <w:szCs w:val="22"/>
          <w:lang w:val="en-GB"/>
        </w:rPr>
        <w:t>T</w:t>
      </w:r>
      <w:r w:rsidR="003120D6" w:rsidRPr="003120D6">
        <w:rPr>
          <w:sz w:val="22"/>
          <w:szCs w:val="22"/>
          <w:lang w:val="en-GB"/>
        </w:rPr>
        <w:t xml:space="preserve">o offer you the publication of your presentation in an international journal, your full papers will be submitted to </w:t>
      </w:r>
      <w:r w:rsidR="003120D6" w:rsidRPr="003120D6">
        <w:rPr>
          <w:i/>
          <w:sz w:val="22"/>
          <w:szCs w:val="22"/>
          <w:lang w:val="en-GB"/>
        </w:rPr>
        <w:t>European Countryside</w:t>
      </w:r>
      <w:r w:rsidR="003120D6" w:rsidRPr="003120D6">
        <w:rPr>
          <w:sz w:val="22"/>
          <w:szCs w:val="22"/>
          <w:lang w:val="en-GB"/>
        </w:rPr>
        <w:t xml:space="preserve"> - if you wish it - for a limited price of EUR </w:t>
      </w:r>
      <w:r w:rsidR="003120D6">
        <w:rPr>
          <w:sz w:val="22"/>
          <w:szCs w:val="22"/>
          <w:lang w:val="en-GB"/>
        </w:rPr>
        <w:t>120</w:t>
      </w:r>
      <w:r w:rsidR="003120D6" w:rsidRPr="003120D6">
        <w:rPr>
          <w:sz w:val="22"/>
          <w:szCs w:val="22"/>
          <w:lang w:val="en-GB"/>
        </w:rPr>
        <w:t xml:space="preserve"> (payable after the acceptance of the paper). It is also possible to pay for the publication within the conference fee (in such a case for EUR </w:t>
      </w:r>
      <w:r w:rsidR="003120D6">
        <w:rPr>
          <w:sz w:val="22"/>
          <w:szCs w:val="22"/>
          <w:lang w:val="en-GB"/>
        </w:rPr>
        <w:t>95</w:t>
      </w:r>
      <w:r w:rsidR="003120D6" w:rsidRPr="003120D6">
        <w:rPr>
          <w:sz w:val="22"/>
          <w:szCs w:val="22"/>
          <w:lang w:val="en-GB"/>
        </w:rPr>
        <w:t xml:space="preserve"> per paper). </w:t>
      </w:r>
      <w:r w:rsidR="003120D6" w:rsidRPr="003120D6">
        <w:rPr>
          <w:i/>
          <w:sz w:val="22"/>
          <w:szCs w:val="22"/>
          <w:lang w:val="en-GB"/>
        </w:rPr>
        <w:t>European Countryside</w:t>
      </w:r>
      <w:r w:rsidR="003120D6" w:rsidRPr="003120D6">
        <w:rPr>
          <w:sz w:val="22"/>
          <w:szCs w:val="22"/>
          <w:lang w:val="en-GB"/>
        </w:rPr>
        <w:t xml:space="preserve"> is an </w:t>
      </w:r>
    </w:p>
    <w:p w:rsidR="00487BC5" w:rsidRDefault="00487BC5" w:rsidP="009D66E3">
      <w:pPr>
        <w:pStyle w:val="Default"/>
        <w:spacing w:before="120"/>
        <w:ind w:firstLine="709"/>
        <w:jc w:val="both"/>
        <w:rPr>
          <w:sz w:val="22"/>
          <w:szCs w:val="22"/>
          <w:lang w:val="en-GB"/>
        </w:rPr>
      </w:pPr>
    </w:p>
    <w:p w:rsidR="00487BC5" w:rsidRDefault="00487BC5" w:rsidP="009D66E3">
      <w:pPr>
        <w:pStyle w:val="Default"/>
        <w:spacing w:before="120"/>
        <w:ind w:firstLine="709"/>
        <w:jc w:val="both"/>
        <w:rPr>
          <w:sz w:val="22"/>
          <w:szCs w:val="22"/>
          <w:lang w:val="en-GB"/>
        </w:rPr>
      </w:pPr>
    </w:p>
    <w:p w:rsidR="003120D6" w:rsidRDefault="00D2648C" w:rsidP="00655CD2">
      <w:pPr>
        <w:pStyle w:val="Default"/>
        <w:spacing w:before="120"/>
        <w:ind w:firstLine="369"/>
        <w:jc w:val="both"/>
        <w:rPr>
          <w:sz w:val="22"/>
          <w:szCs w:val="22"/>
          <w:lang w:val="en-GB"/>
        </w:rPr>
      </w:pPr>
      <w:r>
        <w:rPr>
          <w:sz w:val="22"/>
          <w:szCs w:val="22"/>
          <w:lang w:val="en-GB"/>
        </w:rPr>
        <w:t xml:space="preserve">European Countryside </w:t>
      </w:r>
      <w:r w:rsidR="003120D6" w:rsidRPr="003120D6">
        <w:rPr>
          <w:sz w:val="22"/>
          <w:szCs w:val="22"/>
          <w:lang w:val="en-GB"/>
        </w:rPr>
        <w:t xml:space="preserve">[http://www.degruyter.com/view/j/euco] </w:t>
      </w:r>
      <w:r>
        <w:rPr>
          <w:sz w:val="22"/>
          <w:szCs w:val="22"/>
          <w:lang w:val="en-GB"/>
        </w:rPr>
        <w:t xml:space="preserve">is an </w:t>
      </w:r>
      <w:r w:rsidRPr="003120D6">
        <w:rPr>
          <w:sz w:val="22"/>
          <w:szCs w:val="22"/>
          <w:lang w:val="en-GB"/>
        </w:rPr>
        <w:t xml:space="preserve">international on-line journal </w:t>
      </w:r>
      <w:r w:rsidR="003120D6" w:rsidRPr="003120D6">
        <w:rPr>
          <w:sz w:val="22"/>
          <w:szCs w:val="22"/>
          <w:lang w:val="en-GB"/>
        </w:rPr>
        <w:t>with completely free access for its readers. The journal is covered by many databases, including ESCI Clarivate Analytics and Elsevier SCOPUS. This fact creates a relatively high probability of quotations of the articles. Your papers can be delivered any time between payments of your conference fee and August 202</w:t>
      </w:r>
      <w:r w:rsidR="00A25DB6">
        <w:rPr>
          <w:sz w:val="22"/>
          <w:szCs w:val="22"/>
          <w:lang w:val="en-GB"/>
        </w:rPr>
        <w:t>1</w:t>
      </w:r>
      <w:r w:rsidR="003120D6" w:rsidRPr="003120D6">
        <w:rPr>
          <w:sz w:val="22"/>
          <w:szCs w:val="22"/>
          <w:lang w:val="en-GB"/>
        </w:rPr>
        <w:t xml:space="preserve">. The papers must follow the instructions for authors of </w:t>
      </w:r>
      <w:r w:rsidR="005C61BD">
        <w:rPr>
          <w:sz w:val="22"/>
          <w:szCs w:val="22"/>
          <w:lang w:val="en-GB"/>
        </w:rPr>
        <w:t xml:space="preserve">the </w:t>
      </w:r>
      <w:r w:rsidR="003120D6" w:rsidRPr="003120D6">
        <w:rPr>
          <w:sz w:val="22"/>
          <w:szCs w:val="22"/>
          <w:lang w:val="en-GB"/>
        </w:rPr>
        <w:t xml:space="preserve">European Countryside [http://www.european-countryside.eu/submit.html]. They will pass through </w:t>
      </w:r>
      <w:r w:rsidR="005C61BD">
        <w:rPr>
          <w:sz w:val="22"/>
          <w:szCs w:val="22"/>
          <w:lang w:val="en-GB"/>
        </w:rPr>
        <w:t xml:space="preserve">a </w:t>
      </w:r>
      <w:r w:rsidR="003120D6" w:rsidRPr="003120D6">
        <w:rPr>
          <w:sz w:val="22"/>
          <w:szCs w:val="22"/>
          <w:lang w:val="en-GB"/>
        </w:rPr>
        <w:t>standard double-blinded p</w:t>
      </w:r>
      <w:r w:rsidR="005C61BD">
        <w:rPr>
          <w:sz w:val="22"/>
          <w:szCs w:val="22"/>
          <w:lang w:val="en-GB"/>
        </w:rPr>
        <w:t>e</w:t>
      </w:r>
      <w:r w:rsidR="003120D6" w:rsidRPr="003120D6">
        <w:rPr>
          <w:sz w:val="22"/>
          <w:szCs w:val="22"/>
          <w:lang w:val="en-GB"/>
        </w:rPr>
        <w:t>er-review procedure which is the pre-condition of their publication.</w:t>
      </w:r>
    </w:p>
    <w:p w:rsidR="00C60D41" w:rsidRDefault="00C60D41" w:rsidP="00487BC5">
      <w:pPr>
        <w:pStyle w:val="Default"/>
        <w:spacing w:before="120"/>
        <w:jc w:val="center"/>
        <w:rPr>
          <w:sz w:val="22"/>
          <w:szCs w:val="22"/>
          <w:lang w:val="en-GB"/>
        </w:rPr>
      </w:pPr>
      <w:r>
        <w:rPr>
          <w:noProof/>
          <w:lang w:eastAsia="cs-CZ"/>
        </w:rPr>
        <w:drawing>
          <wp:inline distT="0" distB="0" distL="0" distR="0" wp14:anchorId="3D3F5F7A" wp14:editId="198C21F3">
            <wp:extent cx="4972231" cy="15837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01973" cy="1593228"/>
                    </a:xfrm>
                    <a:prstGeom prst="rect">
                      <a:avLst/>
                    </a:prstGeom>
                  </pic:spPr>
                </pic:pic>
              </a:graphicData>
            </a:graphic>
          </wp:inline>
        </w:drawing>
      </w:r>
    </w:p>
    <w:p w:rsidR="00487BC5" w:rsidRDefault="00487BC5" w:rsidP="00663315">
      <w:pPr>
        <w:pStyle w:val="Default"/>
        <w:spacing w:before="120"/>
        <w:jc w:val="both"/>
        <w:rPr>
          <w:b/>
          <w:sz w:val="22"/>
          <w:szCs w:val="22"/>
          <w:lang w:val="en-GB"/>
        </w:rPr>
      </w:pPr>
    </w:p>
    <w:p w:rsidR="004218B9" w:rsidRPr="004218B9" w:rsidRDefault="004218B9" w:rsidP="00663315">
      <w:pPr>
        <w:pStyle w:val="Default"/>
        <w:spacing w:before="120"/>
        <w:jc w:val="both"/>
        <w:rPr>
          <w:b/>
          <w:sz w:val="22"/>
          <w:szCs w:val="22"/>
          <w:lang w:val="en-GB"/>
        </w:rPr>
      </w:pPr>
      <w:r w:rsidRPr="004218B9">
        <w:rPr>
          <w:b/>
          <w:sz w:val="22"/>
          <w:szCs w:val="22"/>
          <w:lang w:val="en-GB"/>
        </w:rPr>
        <w:t>SCHEDULE</w:t>
      </w:r>
    </w:p>
    <w:p w:rsidR="004218B9" w:rsidRDefault="004218B9" w:rsidP="00663315">
      <w:pPr>
        <w:pStyle w:val="Default"/>
        <w:spacing w:before="120"/>
        <w:jc w:val="both"/>
        <w:rPr>
          <w:sz w:val="22"/>
          <w:szCs w:val="22"/>
          <w:lang w:val="en-GB"/>
        </w:rPr>
      </w:pPr>
      <w:r>
        <w:rPr>
          <w:sz w:val="22"/>
          <w:szCs w:val="22"/>
          <w:lang w:val="en-GB"/>
        </w:rPr>
        <w:t>Early payment</w:t>
      </w:r>
      <w:r w:rsidR="00A25DB6">
        <w:rPr>
          <w:sz w:val="22"/>
          <w:szCs w:val="22"/>
          <w:lang w:val="en-GB"/>
        </w:rPr>
        <w:tab/>
      </w:r>
      <w:r w:rsidR="00A25DB6">
        <w:rPr>
          <w:sz w:val="22"/>
          <w:szCs w:val="22"/>
          <w:lang w:val="en-GB"/>
        </w:rPr>
        <w:tab/>
      </w:r>
      <w:r w:rsidR="00A25DB6">
        <w:rPr>
          <w:sz w:val="22"/>
          <w:szCs w:val="22"/>
          <w:lang w:val="en-GB"/>
        </w:rPr>
        <w:tab/>
      </w:r>
      <w:r w:rsidR="00A25DB6">
        <w:rPr>
          <w:sz w:val="22"/>
          <w:szCs w:val="22"/>
          <w:lang w:val="en-GB"/>
        </w:rPr>
        <w:tab/>
      </w:r>
      <w:r w:rsidR="00A25DB6">
        <w:rPr>
          <w:sz w:val="22"/>
          <w:szCs w:val="22"/>
          <w:lang w:val="en-GB"/>
        </w:rPr>
        <w:tab/>
      </w:r>
      <w:r w:rsidR="00A25DB6">
        <w:rPr>
          <w:sz w:val="22"/>
          <w:szCs w:val="22"/>
          <w:lang w:val="en-GB"/>
        </w:rPr>
        <w:tab/>
      </w:r>
      <w:r w:rsidR="00A25DB6">
        <w:rPr>
          <w:sz w:val="22"/>
          <w:szCs w:val="22"/>
          <w:lang w:val="en-GB"/>
        </w:rPr>
        <w:tab/>
      </w:r>
      <w:r w:rsidR="00A25DB6">
        <w:rPr>
          <w:sz w:val="22"/>
          <w:szCs w:val="22"/>
          <w:lang w:val="en-GB"/>
        </w:rPr>
        <w:tab/>
        <w:t>May 15, 2020</w:t>
      </w:r>
    </w:p>
    <w:p w:rsidR="004218B9" w:rsidRDefault="004218B9" w:rsidP="00663315">
      <w:pPr>
        <w:pStyle w:val="Default"/>
        <w:spacing w:before="120"/>
        <w:jc w:val="both"/>
        <w:rPr>
          <w:sz w:val="22"/>
          <w:szCs w:val="22"/>
          <w:lang w:val="en-GB"/>
        </w:rPr>
      </w:pPr>
      <w:r>
        <w:rPr>
          <w:sz w:val="22"/>
          <w:szCs w:val="22"/>
          <w:lang w:val="en-GB"/>
        </w:rPr>
        <w:t>Submission of long abstracts</w:t>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r>
      <w:r w:rsidR="00A82DE3">
        <w:rPr>
          <w:sz w:val="22"/>
          <w:szCs w:val="22"/>
          <w:lang w:val="en-GB"/>
        </w:rPr>
        <w:t>July 3</w:t>
      </w:r>
      <w:r w:rsidR="00C64387">
        <w:rPr>
          <w:sz w:val="22"/>
          <w:szCs w:val="22"/>
          <w:lang w:val="en-GB"/>
        </w:rPr>
        <w:t>, 2020</w:t>
      </w:r>
    </w:p>
    <w:p w:rsidR="004218B9" w:rsidRDefault="004218B9" w:rsidP="00663315">
      <w:pPr>
        <w:pStyle w:val="Default"/>
        <w:spacing w:before="120"/>
        <w:jc w:val="both"/>
        <w:rPr>
          <w:sz w:val="22"/>
          <w:szCs w:val="22"/>
          <w:lang w:val="en-GB"/>
        </w:rPr>
      </w:pPr>
      <w:r>
        <w:rPr>
          <w:sz w:val="22"/>
          <w:szCs w:val="22"/>
          <w:lang w:val="en-GB"/>
        </w:rPr>
        <w:t>Submission of the conference contributions</w:t>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t>August 15, 2020</w:t>
      </w:r>
    </w:p>
    <w:p w:rsidR="004218B9" w:rsidRDefault="004218B9" w:rsidP="00663315">
      <w:pPr>
        <w:pStyle w:val="Default"/>
        <w:spacing w:before="120"/>
        <w:jc w:val="both"/>
        <w:rPr>
          <w:sz w:val="22"/>
          <w:szCs w:val="22"/>
          <w:lang w:val="en-GB"/>
        </w:rPr>
      </w:pPr>
      <w:r>
        <w:rPr>
          <w:sz w:val="22"/>
          <w:szCs w:val="22"/>
          <w:lang w:val="en-GB"/>
        </w:rPr>
        <w:t>Accessibility of the conference contributions with the possibility to discuss them</w:t>
      </w:r>
    </w:p>
    <w:p w:rsidR="00C64387" w:rsidRDefault="00C64387" w:rsidP="00663315">
      <w:pPr>
        <w:pStyle w:val="Default"/>
        <w:spacing w:before="120"/>
        <w:jc w:val="both"/>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September 1 – 30, 2020</w:t>
      </w:r>
    </w:p>
    <w:p w:rsidR="004218B9" w:rsidRDefault="004218B9" w:rsidP="00663315">
      <w:pPr>
        <w:pStyle w:val="Default"/>
        <w:spacing w:before="120"/>
        <w:jc w:val="both"/>
        <w:rPr>
          <w:sz w:val="22"/>
          <w:szCs w:val="22"/>
          <w:lang w:val="en-GB"/>
        </w:rPr>
      </w:pPr>
      <w:r>
        <w:rPr>
          <w:sz w:val="22"/>
          <w:szCs w:val="22"/>
          <w:lang w:val="en-GB"/>
        </w:rPr>
        <w:t>Deadline for eventual revision of materials</w:t>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t>October 3</w:t>
      </w:r>
      <w:r w:rsidR="00A82DE3">
        <w:rPr>
          <w:sz w:val="22"/>
          <w:szCs w:val="22"/>
          <w:lang w:val="en-GB"/>
        </w:rPr>
        <w:t>0</w:t>
      </w:r>
      <w:r w:rsidR="00C64387">
        <w:rPr>
          <w:sz w:val="22"/>
          <w:szCs w:val="22"/>
          <w:lang w:val="en-GB"/>
        </w:rPr>
        <w:t>, 2020</w:t>
      </w:r>
    </w:p>
    <w:p w:rsidR="004218B9" w:rsidRDefault="004218B9" w:rsidP="00663315">
      <w:pPr>
        <w:pStyle w:val="Default"/>
        <w:spacing w:before="120"/>
        <w:jc w:val="both"/>
        <w:rPr>
          <w:sz w:val="22"/>
          <w:szCs w:val="22"/>
          <w:lang w:val="en-GB"/>
        </w:rPr>
      </w:pPr>
      <w:r>
        <w:rPr>
          <w:sz w:val="22"/>
          <w:szCs w:val="22"/>
          <w:lang w:val="en-GB"/>
        </w:rPr>
        <w:t>Making the contributions available for a wide public</w:t>
      </w:r>
      <w:r w:rsidR="00C64387">
        <w:rPr>
          <w:sz w:val="22"/>
          <w:szCs w:val="22"/>
          <w:lang w:val="en-GB"/>
        </w:rPr>
        <w:tab/>
      </w:r>
      <w:r w:rsidR="00C64387">
        <w:rPr>
          <w:sz w:val="22"/>
          <w:szCs w:val="22"/>
          <w:lang w:val="en-GB"/>
        </w:rPr>
        <w:tab/>
        <w:t>November</w:t>
      </w:r>
      <w:r w:rsidR="00A82DE3">
        <w:rPr>
          <w:sz w:val="22"/>
          <w:szCs w:val="22"/>
          <w:lang w:val="en-GB"/>
        </w:rPr>
        <w:t xml:space="preserve"> 16</w:t>
      </w:r>
      <w:r w:rsidR="00C64387">
        <w:rPr>
          <w:sz w:val="22"/>
          <w:szCs w:val="22"/>
          <w:lang w:val="en-GB"/>
        </w:rPr>
        <w:t>, 2020</w:t>
      </w:r>
    </w:p>
    <w:p w:rsidR="004218B9" w:rsidRDefault="004218B9" w:rsidP="00663315">
      <w:pPr>
        <w:pStyle w:val="Default"/>
        <w:spacing w:before="120"/>
        <w:jc w:val="both"/>
        <w:rPr>
          <w:sz w:val="22"/>
          <w:szCs w:val="22"/>
          <w:lang w:val="en-GB"/>
        </w:rPr>
      </w:pPr>
      <w:r>
        <w:rPr>
          <w:sz w:val="22"/>
          <w:szCs w:val="22"/>
          <w:lang w:val="en-GB"/>
        </w:rPr>
        <w:t>Deadline of the submission of contributions to the European Countryside journal</w:t>
      </w:r>
    </w:p>
    <w:p w:rsidR="00C64387" w:rsidRDefault="00487BC5" w:rsidP="00663315">
      <w:pPr>
        <w:pStyle w:val="Default"/>
        <w:spacing w:before="120"/>
        <w:jc w:val="both"/>
        <w:rPr>
          <w:sz w:val="22"/>
          <w:szCs w:val="22"/>
          <w:lang w:val="en-GB"/>
        </w:rPr>
      </w:pPr>
      <w:r>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r>
      <w:r w:rsidR="00C64387">
        <w:rPr>
          <w:sz w:val="22"/>
          <w:szCs w:val="22"/>
          <w:lang w:val="en-GB"/>
        </w:rPr>
        <w:tab/>
        <w:t>August 31, 2021</w:t>
      </w:r>
    </w:p>
    <w:p w:rsidR="004218B9" w:rsidRDefault="004218B9" w:rsidP="00663315">
      <w:pPr>
        <w:pStyle w:val="Default"/>
        <w:spacing w:before="120"/>
        <w:jc w:val="both"/>
        <w:rPr>
          <w:sz w:val="22"/>
          <w:szCs w:val="22"/>
          <w:lang w:val="en-GB"/>
        </w:rPr>
      </w:pPr>
    </w:p>
    <w:p w:rsidR="00663315" w:rsidRPr="00A40B0C" w:rsidRDefault="00663315" w:rsidP="00663315">
      <w:pPr>
        <w:pStyle w:val="Export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outlineLvl w:val="0"/>
        <w:rPr>
          <w:rFonts w:ascii="Arial" w:hAnsi="Arial" w:cs="Arial"/>
          <w:b/>
          <w:bCs/>
          <w:szCs w:val="24"/>
        </w:rPr>
      </w:pPr>
      <w:r>
        <w:rPr>
          <w:rFonts w:ascii="Arial" w:hAnsi="Arial" w:cs="Arial"/>
          <w:b/>
          <w:bCs/>
          <w:szCs w:val="24"/>
        </w:rPr>
        <w:t>REGISTRATION FEE</w:t>
      </w:r>
    </w:p>
    <w:p w:rsidR="00663315" w:rsidRDefault="00663315" w:rsidP="00663315">
      <w:pPr>
        <w:pStyle w:val="Import10"/>
        <w:tabs>
          <w:tab w:val="left" w:pos="720"/>
          <w:tab w:val="left" w:pos="1584"/>
          <w:tab w:val="left" w:pos="2448"/>
          <w:tab w:val="left" w:pos="3312"/>
          <w:tab w:val="left" w:pos="4176"/>
          <w:tab w:val="left" w:pos="5040"/>
          <w:tab w:val="left" w:pos="5904"/>
          <w:tab w:val="left" w:pos="6768"/>
        </w:tabs>
        <w:spacing w:before="120"/>
        <w:ind w:left="0"/>
        <w:rPr>
          <w:rFonts w:ascii="Arial" w:hAnsi="Arial" w:cs="Arial"/>
          <w:sz w:val="22"/>
        </w:rPr>
      </w:pPr>
      <w:r>
        <w:rPr>
          <w:rFonts w:ascii="Arial" w:hAnsi="Arial" w:cs="Arial"/>
          <w:sz w:val="22"/>
        </w:rPr>
        <w:t>Registration fee</w:t>
      </w:r>
      <w:r>
        <w:rPr>
          <w:rFonts w:ascii="Arial" w:hAnsi="Arial" w:cs="Arial"/>
          <w:sz w:val="22"/>
        </w:rPr>
        <w:tab/>
      </w:r>
      <w:r>
        <w:rPr>
          <w:rFonts w:ascii="Arial" w:hAnsi="Arial" w:cs="Arial"/>
          <w:sz w:val="22"/>
        </w:rPr>
        <w:tab/>
        <w:t>early payment before May 15, 2020</w:t>
      </w:r>
      <w:r>
        <w:rPr>
          <w:rFonts w:ascii="Arial" w:hAnsi="Arial" w:cs="Arial"/>
          <w:sz w:val="22"/>
        </w:rPr>
        <w:tab/>
      </w:r>
      <w:r>
        <w:rPr>
          <w:rFonts w:ascii="Arial" w:hAnsi="Arial" w:cs="Arial"/>
          <w:sz w:val="22"/>
        </w:rPr>
        <w:tab/>
        <w:t>CZK</w:t>
      </w:r>
      <w:r>
        <w:rPr>
          <w:rFonts w:ascii="Arial" w:hAnsi="Arial" w:cs="Arial"/>
          <w:sz w:val="22"/>
        </w:rPr>
        <w:tab/>
        <w:t xml:space="preserve">   500</w:t>
      </w:r>
    </w:p>
    <w:p w:rsidR="00663315" w:rsidRDefault="00663315" w:rsidP="00663315">
      <w:pPr>
        <w:pStyle w:val="Import10"/>
        <w:tabs>
          <w:tab w:val="left" w:pos="720"/>
          <w:tab w:val="left" w:pos="1584"/>
          <w:tab w:val="left" w:pos="2448"/>
          <w:tab w:val="left" w:pos="3312"/>
          <w:tab w:val="left" w:pos="4176"/>
          <w:tab w:val="left" w:pos="5040"/>
          <w:tab w:val="left" w:pos="5904"/>
          <w:tab w:val="left" w:pos="6768"/>
        </w:tabs>
        <w:ind w:left="0"/>
        <w:rPr>
          <w:rFonts w:ascii="Arial" w:hAnsi="Arial" w:cs="Arial"/>
          <w:sz w:val="22"/>
        </w:rPr>
      </w:pPr>
      <w:r>
        <w:rPr>
          <w:rFonts w:ascii="Arial" w:hAnsi="Arial" w:cs="Arial"/>
          <w:sz w:val="22"/>
        </w:rPr>
        <w:t>Registration fee</w:t>
      </w:r>
      <w:r>
        <w:rPr>
          <w:rFonts w:ascii="Arial" w:hAnsi="Arial" w:cs="Arial"/>
          <w:sz w:val="22"/>
        </w:rPr>
        <w:tab/>
      </w:r>
      <w:r>
        <w:rPr>
          <w:rFonts w:ascii="Arial" w:hAnsi="Arial" w:cs="Arial"/>
          <w:sz w:val="22"/>
        </w:rPr>
        <w:tab/>
        <w:t xml:space="preserve">late payment after </w:t>
      </w:r>
      <w:r w:rsidR="00A25DB6">
        <w:rPr>
          <w:rFonts w:ascii="Arial" w:hAnsi="Arial" w:cs="Arial"/>
          <w:sz w:val="22"/>
        </w:rPr>
        <w:t>May 15, 2020</w:t>
      </w:r>
      <w:r>
        <w:rPr>
          <w:rFonts w:ascii="Arial" w:hAnsi="Arial" w:cs="Arial"/>
          <w:sz w:val="22"/>
        </w:rPr>
        <w:tab/>
      </w:r>
      <w:r>
        <w:rPr>
          <w:rFonts w:ascii="Arial" w:hAnsi="Arial" w:cs="Arial"/>
          <w:sz w:val="22"/>
        </w:rPr>
        <w:tab/>
      </w:r>
      <w:r>
        <w:rPr>
          <w:rFonts w:ascii="Arial" w:hAnsi="Arial" w:cs="Arial"/>
          <w:sz w:val="22"/>
        </w:rPr>
        <w:tab/>
        <w:t>CZK</w:t>
      </w:r>
      <w:r>
        <w:rPr>
          <w:rFonts w:ascii="Arial" w:hAnsi="Arial" w:cs="Arial"/>
          <w:sz w:val="22"/>
        </w:rPr>
        <w:tab/>
        <w:t xml:space="preserve">   750</w:t>
      </w:r>
    </w:p>
    <w:p w:rsidR="00663315" w:rsidRDefault="00663315" w:rsidP="00663315">
      <w:pPr>
        <w:pStyle w:val="Import10"/>
        <w:tabs>
          <w:tab w:val="left" w:pos="720"/>
          <w:tab w:val="left" w:pos="1584"/>
          <w:tab w:val="left" w:pos="2448"/>
          <w:tab w:val="left" w:pos="3312"/>
          <w:tab w:val="left" w:pos="4176"/>
          <w:tab w:val="left" w:pos="5040"/>
          <w:tab w:val="left" w:pos="5904"/>
          <w:tab w:val="left" w:pos="6768"/>
        </w:tabs>
        <w:ind w:left="0"/>
        <w:rPr>
          <w:rFonts w:ascii="Arial" w:hAnsi="Arial" w:cs="Arial"/>
          <w:sz w:val="22"/>
        </w:rPr>
      </w:pPr>
      <w:r>
        <w:rPr>
          <w:rFonts w:ascii="Arial" w:hAnsi="Arial" w:cs="Arial"/>
          <w:sz w:val="22"/>
        </w:rPr>
        <w:t>Registration fee</w:t>
      </w:r>
      <w:r>
        <w:rPr>
          <w:rFonts w:ascii="Arial" w:hAnsi="Arial" w:cs="Arial"/>
          <w:sz w:val="22"/>
        </w:rPr>
        <w:tab/>
      </w:r>
      <w:r>
        <w:rPr>
          <w:rFonts w:ascii="Arial" w:hAnsi="Arial" w:cs="Arial"/>
          <w:sz w:val="22"/>
        </w:rPr>
        <w:tab/>
        <w:t xml:space="preserve">PhD. student </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CZK</w:t>
      </w:r>
      <w:r>
        <w:rPr>
          <w:rFonts w:ascii="Arial" w:hAnsi="Arial" w:cs="Arial"/>
          <w:sz w:val="22"/>
        </w:rPr>
        <w:tab/>
        <w:t xml:space="preserve">   </w:t>
      </w:r>
      <w:r w:rsidR="00A25DB6">
        <w:rPr>
          <w:rFonts w:ascii="Arial" w:hAnsi="Arial" w:cs="Arial"/>
          <w:sz w:val="22"/>
        </w:rPr>
        <w:t>4</w:t>
      </w:r>
      <w:r>
        <w:rPr>
          <w:rFonts w:ascii="Arial" w:hAnsi="Arial" w:cs="Arial"/>
          <w:sz w:val="22"/>
        </w:rPr>
        <w:t>00</w:t>
      </w:r>
    </w:p>
    <w:p w:rsidR="00663315" w:rsidRDefault="00663315" w:rsidP="00663315">
      <w:pPr>
        <w:pStyle w:val="Import10"/>
        <w:tabs>
          <w:tab w:val="left" w:pos="720"/>
          <w:tab w:val="left" w:pos="1584"/>
          <w:tab w:val="left" w:pos="2448"/>
          <w:tab w:val="left" w:pos="3312"/>
          <w:tab w:val="left" w:pos="4176"/>
          <w:tab w:val="left" w:pos="5040"/>
          <w:tab w:val="left" w:pos="5904"/>
          <w:tab w:val="left" w:pos="6768"/>
        </w:tabs>
        <w:ind w:left="0"/>
        <w:rPr>
          <w:rFonts w:ascii="Arial" w:hAnsi="Arial" w:cs="Arial"/>
          <w:sz w:val="22"/>
        </w:rPr>
      </w:pPr>
      <w:r>
        <w:rPr>
          <w:rFonts w:ascii="Arial" w:hAnsi="Arial" w:cs="Arial"/>
          <w:sz w:val="22"/>
        </w:rPr>
        <w:t>Publication in European Countryside</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CZK</w:t>
      </w:r>
      <w:r>
        <w:rPr>
          <w:rFonts w:ascii="Arial" w:hAnsi="Arial" w:cs="Arial"/>
          <w:sz w:val="22"/>
        </w:rPr>
        <w:tab/>
        <w:t>2 500</w:t>
      </w:r>
    </w:p>
    <w:p w:rsidR="00663315" w:rsidRDefault="00663315" w:rsidP="00663315">
      <w:pPr>
        <w:pStyle w:val="Import10"/>
        <w:tabs>
          <w:tab w:val="left" w:pos="720"/>
          <w:tab w:val="left" w:pos="1584"/>
          <w:tab w:val="left" w:pos="2448"/>
          <w:tab w:val="left" w:pos="3312"/>
          <w:tab w:val="left" w:pos="4176"/>
          <w:tab w:val="left" w:pos="5040"/>
          <w:tab w:val="left" w:pos="5904"/>
          <w:tab w:val="left" w:pos="6768"/>
        </w:tabs>
        <w:ind w:left="0"/>
        <w:rPr>
          <w:rFonts w:ascii="Arial" w:hAnsi="Arial" w:cs="Arial"/>
          <w:sz w:val="22"/>
        </w:rPr>
      </w:pPr>
    </w:p>
    <w:p w:rsidR="00663315" w:rsidRPr="00A40B0C" w:rsidRDefault="00663315" w:rsidP="00663315">
      <w:pPr>
        <w:pStyle w:val="Import10"/>
        <w:tabs>
          <w:tab w:val="left" w:pos="720"/>
          <w:tab w:val="left" w:pos="1584"/>
          <w:tab w:val="left" w:pos="2448"/>
          <w:tab w:val="left" w:pos="3312"/>
          <w:tab w:val="left" w:pos="4176"/>
          <w:tab w:val="left" w:pos="5040"/>
          <w:tab w:val="left" w:pos="5904"/>
          <w:tab w:val="left" w:pos="6768"/>
        </w:tabs>
        <w:ind w:left="0"/>
        <w:rPr>
          <w:rFonts w:ascii="Arial" w:hAnsi="Arial" w:cs="Arial"/>
          <w:sz w:val="22"/>
        </w:rPr>
      </w:pPr>
      <w:r w:rsidRPr="00D54B7A">
        <w:rPr>
          <w:rFonts w:ascii="Arial" w:hAnsi="Arial" w:cs="Arial"/>
          <w:sz w:val="22"/>
        </w:rPr>
        <w:t xml:space="preserve">The </w:t>
      </w:r>
      <w:r>
        <w:rPr>
          <w:rFonts w:ascii="Arial" w:hAnsi="Arial" w:cs="Arial"/>
          <w:sz w:val="22"/>
        </w:rPr>
        <w:t xml:space="preserve">basic </w:t>
      </w:r>
      <w:r w:rsidRPr="00D54B7A">
        <w:rPr>
          <w:rFonts w:ascii="Arial" w:hAnsi="Arial" w:cs="Arial"/>
          <w:sz w:val="22"/>
        </w:rPr>
        <w:t xml:space="preserve">registration fee includes conference materials, organizational costs, </w:t>
      </w:r>
      <w:r w:rsidR="005C61BD">
        <w:rPr>
          <w:rFonts w:ascii="Arial" w:hAnsi="Arial" w:cs="Arial"/>
          <w:sz w:val="22"/>
        </w:rPr>
        <w:t xml:space="preserve">the </w:t>
      </w:r>
      <w:r w:rsidRPr="00D54B7A">
        <w:rPr>
          <w:rFonts w:ascii="Arial" w:hAnsi="Arial" w:cs="Arial"/>
          <w:sz w:val="22"/>
        </w:rPr>
        <w:t>printing of the Book of Abstracts</w:t>
      </w:r>
      <w:r>
        <w:rPr>
          <w:rFonts w:ascii="Arial" w:hAnsi="Arial" w:cs="Arial"/>
          <w:sz w:val="22"/>
        </w:rPr>
        <w:t>,</w:t>
      </w:r>
      <w:r w:rsidRPr="00D54B7A">
        <w:rPr>
          <w:rFonts w:ascii="Arial" w:hAnsi="Arial" w:cs="Arial"/>
          <w:sz w:val="22"/>
        </w:rPr>
        <w:t xml:space="preserve"> </w:t>
      </w:r>
      <w:r>
        <w:rPr>
          <w:rFonts w:ascii="Arial" w:hAnsi="Arial" w:cs="Arial"/>
          <w:sz w:val="22"/>
        </w:rPr>
        <w:t>VAT 21 %.</w:t>
      </w:r>
      <w:r w:rsidRPr="00D54B7A">
        <w:rPr>
          <w:rFonts w:ascii="Arial" w:hAnsi="Arial" w:cs="Arial"/>
          <w:sz w:val="22"/>
        </w:rPr>
        <w:t xml:space="preserve"> </w:t>
      </w:r>
    </w:p>
    <w:p w:rsidR="00487BC5" w:rsidRDefault="00663315" w:rsidP="00487BC5">
      <w:pPr>
        <w:pStyle w:val="Import10"/>
        <w:tabs>
          <w:tab w:val="left" w:pos="720"/>
          <w:tab w:val="left" w:pos="1584"/>
          <w:tab w:val="left" w:pos="2448"/>
          <w:tab w:val="left" w:pos="3312"/>
          <w:tab w:val="left" w:pos="4176"/>
          <w:tab w:val="left" w:pos="5040"/>
          <w:tab w:val="left" w:pos="5904"/>
          <w:tab w:val="left" w:pos="6768"/>
        </w:tabs>
        <w:spacing w:before="120"/>
        <w:ind w:left="0"/>
        <w:rPr>
          <w:rFonts w:ascii="Arial" w:hAnsi="Arial" w:cs="Arial"/>
          <w:bCs/>
          <w:sz w:val="22"/>
          <w:szCs w:val="22"/>
        </w:rPr>
      </w:pPr>
      <w:r w:rsidRPr="00BB4754">
        <w:rPr>
          <w:rFonts w:ascii="Arial" w:hAnsi="Arial" w:cs="Arial"/>
          <w:b/>
          <w:sz w:val="22"/>
          <w:szCs w:val="22"/>
        </w:rPr>
        <w:t xml:space="preserve">Way of payment: </w:t>
      </w:r>
      <w:r w:rsidRPr="00BB4754">
        <w:rPr>
          <w:rFonts w:ascii="Arial" w:hAnsi="Arial" w:cs="Arial"/>
          <w:sz w:val="22"/>
          <w:szCs w:val="22"/>
        </w:rPr>
        <w:t xml:space="preserve">Bank transfer: Account number 7200310267/0100, </w:t>
      </w:r>
      <w:r>
        <w:rPr>
          <w:rFonts w:ascii="Arial" w:hAnsi="Arial" w:cs="Arial"/>
          <w:sz w:val="22"/>
          <w:szCs w:val="22"/>
        </w:rPr>
        <w:t>variable</w:t>
      </w:r>
      <w:r w:rsidR="006865BC">
        <w:rPr>
          <w:rFonts w:ascii="Arial" w:hAnsi="Arial" w:cs="Arial"/>
          <w:sz w:val="22"/>
          <w:szCs w:val="22"/>
        </w:rPr>
        <w:t xml:space="preserve"> </w:t>
      </w:r>
      <w:r w:rsidR="006865BC" w:rsidRPr="006865BC">
        <w:rPr>
          <w:rFonts w:ascii="Arial" w:hAnsi="Arial" w:cs="Arial"/>
          <w:sz w:val="22"/>
          <w:szCs w:val="22"/>
        </w:rPr>
        <w:t>2200101</w:t>
      </w:r>
      <w:r>
        <w:rPr>
          <w:rFonts w:ascii="Arial" w:hAnsi="Arial" w:cs="Arial"/>
          <w:sz w:val="22"/>
          <w:szCs w:val="22"/>
        </w:rPr>
        <w:t xml:space="preserve">. Account owner: Mendel University in Brno. </w:t>
      </w:r>
      <w:r w:rsidRPr="00BB4754">
        <w:rPr>
          <w:rFonts w:ascii="Arial" w:hAnsi="Arial" w:cs="Arial"/>
          <w:sz w:val="22"/>
          <w:szCs w:val="22"/>
        </w:rPr>
        <w:t xml:space="preserve">All bank fees are </w:t>
      </w:r>
      <w:r w:rsidR="005C61BD">
        <w:rPr>
          <w:rFonts w:ascii="Arial" w:hAnsi="Arial" w:cs="Arial"/>
          <w:sz w:val="22"/>
          <w:szCs w:val="22"/>
        </w:rPr>
        <w:t>a</w:t>
      </w:r>
      <w:r w:rsidRPr="00BB4754">
        <w:rPr>
          <w:rFonts w:ascii="Arial" w:hAnsi="Arial" w:cs="Arial"/>
          <w:sz w:val="22"/>
          <w:szCs w:val="22"/>
        </w:rPr>
        <w:t xml:space="preserve"> matter of the debit balance of the participants.</w:t>
      </w:r>
      <w:r>
        <w:rPr>
          <w:rFonts w:ascii="Arial" w:hAnsi="Arial" w:cs="Arial"/>
          <w:sz w:val="22"/>
          <w:szCs w:val="22"/>
        </w:rPr>
        <w:t xml:space="preserve"> </w:t>
      </w:r>
      <w:r w:rsidRPr="00BB4754">
        <w:rPr>
          <w:rFonts w:ascii="Arial" w:hAnsi="Arial" w:cs="Arial"/>
          <w:sz w:val="22"/>
          <w:szCs w:val="22"/>
        </w:rPr>
        <w:t xml:space="preserve">Bank: </w:t>
      </w:r>
      <w:proofErr w:type="spellStart"/>
      <w:r w:rsidRPr="00BB4754">
        <w:rPr>
          <w:rFonts w:ascii="Arial" w:hAnsi="Arial" w:cs="Arial"/>
          <w:sz w:val="22"/>
          <w:szCs w:val="22"/>
        </w:rPr>
        <w:t>Komerční</w:t>
      </w:r>
      <w:proofErr w:type="spellEnd"/>
      <w:r w:rsidRPr="00BB4754">
        <w:rPr>
          <w:rFonts w:ascii="Arial" w:hAnsi="Arial" w:cs="Arial"/>
          <w:sz w:val="22"/>
          <w:szCs w:val="22"/>
        </w:rPr>
        <w:t xml:space="preserve"> </w:t>
      </w:r>
      <w:proofErr w:type="spellStart"/>
      <w:r w:rsidR="005C61BD">
        <w:rPr>
          <w:rFonts w:ascii="Arial" w:hAnsi="Arial" w:cs="Arial"/>
          <w:sz w:val="22"/>
          <w:szCs w:val="22"/>
        </w:rPr>
        <w:t>b</w:t>
      </w:r>
      <w:r w:rsidRPr="00BB4754">
        <w:rPr>
          <w:rFonts w:ascii="Arial" w:hAnsi="Arial" w:cs="Arial"/>
          <w:sz w:val="22"/>
          <w:szCs w:val="22"/>
        </w:rPr>
        <w:t>anka</w:t>
      </w:r>
      <w:proofErr w:type="spellEnd"/>
      <w:r w:rsidRPr="00BB4754">
        <w:rPr>
          <w:rFonts w:ascii="Arial" w:hAnsi="Arial" w:cs="Arial"/>
          <w:sz w:val="22"/>
          <w:szCs w:val="22"/>
        </w:rPr>
        <w:t xml:space="preserve">, Brno - </w:t>
      </w:r>
      <w:proofErr w:type="spellStart"/>
      <w:r w:rsidRPr="00BB4754">
        <w:rPr>
          <w:rFonts w:ascii="Arial" w:hAnsi="Arial" w:cs="Arial"/>
          <w:sz w:val="22"/>
          <w:szCs w:val="22"/>
        </w:rPr>
        <w:t>Černá</w:t>
      </w:r>
      <w:proofErr w:type="spellEnd"/>
      <w:r w:rsidRPr="00BB4754">
        <w:rPr>
          <w:rFonts w:ascii="Arial" w:hAnsi="Arial" w:cs="Arial"/>
          <w:sz w:val="22"/>
          <w:szCs w:val="22"/>
        </w:rPr>
        <w:t xml:space="preserve"> Pole, </w:t>
      </w:r>
      <w:proofErr w:type="spellStart"/>
      <w:r w:rsidRPr="00BB4754">
        <w:rPr>
          <w:rFonts w:ascii="Arial" w:hAnsi="Arial" w:cs="Arial"/>
          <w:sz w:val="22"/>
          <w:szCs w:val="22"/>
        </w:rPr>
        <w:t>Merhautova</w:t>
      </w:r>
      <w:proofErr w:type="spellEnd"/>
      <w:r w:rsidRPr="00BB4754">
        <w:rPr>
          <w:rFonts w:ascii="Arial" w:hAnsi="Arial" w:cs="Arial"/>
          <w:sz w:val="22"/>
          <w:szCs w:val="22"/>
        </w:rPr>
        <w:t xml:space="preserve"> 1, 631 32 Brno; SWIFT (BIC): KOMBCZPPXXX, IBAN: CZ7001000000007200310267. </w:t>
      </w:r>
    </w:p>
    <w:p w:rsidR="00487BC5" w:rsidRDefault="00487BC5" w:rsidP="00663315">
      <w:pPr>
        <w:pStyle w:val="Import10"/>
        <w:tabs>
          <w:tab w:val="left" w:pos="720"/>
          <w:tab w:val="left" w:pos="1584"/>
          <w:tab w:val="left" w:pos="2448"/>
          <w:tab w:val="left" w:pos="3312"/>
          <w:tab w:val="left" w:pos="4176"/>
          <w:tab w:val="left" w:pos="5040"/>
          <w:tab w:val="left" w:pos="5904"/>
          <w:tab w:val="left" w:pos="6768"/>
        </w:tabs>
        <w:ind w:left="0"/>
        <w:jc w:val="left"/>
        <w:rPr>
          <w:rFonts w:ascii="Arial" w:hAnsi="Arial" w:cs="Arial"/>
          <w:bCs/>
          <w:sz w:val="22"/>
          <w:szCs w:val="22"/>
        </w:rPr>
      </w:pPr>
    </w:p>
    <w:p w:rsidR="00663315" w:rsidRPr="00BB4754" w:rsidRDefault="00663315" w:rsidP="00663315">
      <w:pPr>
        <w:pStyle w:val="Import10"/>
        <w:tabs>
          <w:tab w:val="left" w:pos="720"/>
          <w:tab w:val="left" w:pos="1584"/>
          <w:tab w:val="left" w:pos="2448"/>
          <w:tab w:val="left" w:pos="3312"/>
          <w:tab w:val="left" w:pos="4176"/>
          <w:tab w:val="left" w:pos="5040"/>
          <w:tab w:val="left" w:pos="5904"/>
          <w:tab w:val="left" w:pos="6768"/>
        </w:tabs>
        <w:ind w:left="0"/>
        <w:jc w:val="left"/>
        <w:rPr>
          <w:rFonts w:ascii="Arial" w:hAnsi="Arial" w:cs="Arial"/>
          <w:bCs/>
          <w:sz w:val="22"/>
          <w:szCs w:val="22"/>
        </w:rPr>
      </w:pPr>
      <w:r>
        <w:rPr>
          <w:rFonts w:ascii="Arial" w:hAnsi="Arial" w:cs="Arial"/>
          <w:bCs/>
          <w:sz w:val="22"/>
          <w:szCs w:val="22"/>
        </w:rPr>
        <w:t xml:space="preserve">The </w:t>
      </w:r>
      <w:r w:rsidR="00E6248D">
        <w:rPr>
          <w:rFonts w:ascii="Arial" w:hAnsi="Arial" w:cs="Arial"/>
          <w:bCs/>
          <w:sz w:val="22"/>
          <w:szCs w:val="22"/>
        </w:rPr>
        <w:t>exchange rate is 1 EUR for 27.595 CZK in April</w:t>
      </w:r>
      <w:r>
        <w:rPr>
          <w:rFonts w:ascii="Arial" w:hAnsi="Arial" w:cs="Arial"/>
          <w:bCs/>
          <w:sz w:val="22"/>
          <w:szCs w:val="22"/>
        </w:rPr>
        <w:t xml:space="preserve"> 2020.</w:t>
      </w:r>
    </w:p>
    <w:p w:rsidR="00663315" w:rsidRDefault="00663315" w:rsidP="00663315">
      <w:pPr>
        <w:pStyle w:val="Import10"/>
        <w:tabs>
          <w:tab w:val="left" w:pos="720"/>
          <w:tab w:val="left" w:pos="1584"/>
          <w:tab w:val="left" w:pos="2448"/>
          <w:tab w:val="left" w:pos="3312"/>
          <w:tab w:val="left" w:pos="4176"/>
          <w:tab w:val="left" w:pos="5040"/>
          <w:tab w:val="left" w:pos="5904"/>
          <w:tab w:val="left" w:pos="6768"/>
        </w:tabs>
        <w:ind w:left="0"/>
        <w:jc w:val="left"/>
        <w:rPr>
          <w:rFonts w:ascii="Arial" w:hAnsi="Arial" w:cs="Arial"/>
          <w:bCs/>
          <w:sz w:val="22"/>
          <w:szCs w:val="22"/>
        </w:rPr>
      </w:pPr>
      <w:r w:rsidRPr="00BB4754">
        <w:rPr>
          <w:rFonts w:ascii="Arial" w:hAnsi="Arial" w:cs="Arial"/>
          <w:bCs/>
          <w:sz w:val="22"/>
          <w:szCs w:val="22"/>
        </w:rPr>
        <w:t>The simplified tax certificate will be made after the payment.</w:t>
      </w:r>
    </w:p>
    <w:p w:rsidR="00663315" w:rsidRPr="00663315" w:rsidRDefault="00663315" w:rsidP="00663315">
      <w:pPr>
        <w:pStyle w:val="Default"/>
        <w:spacing w:before="120"/>
        <w:jc w:val="both"/>
        <w:rPr>
          <w:sz w:val="22"/>
          <w:szCs w:val="22"/>
          <w:lang w:val="en-US"/>
        </w:rPr>
      </w:pPr>
    </w:p>
    <w:p w:rsidR="00487BC5" w:rsidRDefault="00487BC5" w:rsidP="009A7634">
      <w:pPr>
        <w:pStyle w:val="Default"/>
        <w:spacing w:before="120"/>
        <w:jc w:val="both"/>
        <w:rPr>
          <w:sz w:val="22"/>
          <w:szCs w:val="22"/>
          <w:lang w:val="en-GB"/>
        </w:rPr>
      </w:pPr>
    </w:p>
    <w:p w:rsidR="00487BC5" w:rsidRDefault="00487BC5" w:rsidP="009A7634">
      <w:pPr>
        <w:pStyle w:val="Default"/>
        <w:spacing w:before="120"/>
        <w:jc w:val="both"/>
        <w:rPr>
          <w:sz w:val="22"/>
          <w:szCs w:val="22"/>
          <w:lang w:val="en-GB"/>
        </w:rPr>
      </w:pPr>
    </w:p>
    <w:p w:rsidR="009D66E3" w:rsidRDefault="009A7634" w:rsidP="009A7634">
      <w:pPr>
        <w:pStyle w:val="Default"/>
        <w:spacing w:before="120"/>
        <w:jc w:val="both"/>
        <w:rPr>
          <w:sz w:val="22"/>
          <w:szCs w:val="22"/>
          <w:lang w:val="en-GB"/>
        </w:rPr>
      </w:pPr>
      <w:r w:rsidRPr="00487BC5">
        <w:rPr>
          <w:b/>
          <w:sz w:val="22"/>
          <w:szCs w:val="22"/>
          <w:lang w:val="en-GB"/>
        </w:rPr>
        <w:t>Contacts:</w:t>
      </w:r>
      <w:r w:rsidR="00487BC5">
        <w:rPr>
          <w:sz w:val="22"/>
          <w:szCs w:val="22"/>
          <w:lang w:val="en-GB"/>
        </w:rPr>
        <w:t xml:space="preserve"> </w:t>
      </w:r>
      <w:r w:rsidR="005C75E9">
        <w:rPr>
          <w:sz w:val="22"/>
          <w:szCs w:val="22"/>
          <w:lang w:val="en-GB"/>
        </w:rPr>
        <w:t xml:space="preserve">Assoc. prof. Antonín </w:t>
      </w:r>
      <w:proofErr w:type="spellStart"/>
      <w:r w:rsidR="005C75E9">
        <w:rPr>
          <w:sz w:val="22"/>
          <w:szCs w:val="22"/>
          <w:lang w:val="en-GB"/>
        </w:rPr>
        <w:t>Vaishar</w:t>
      </w:r>
      <w:proofErr w:type="spellEnd"/>
      <w:r w:rsidR="005C75E9">
        <w:rPr>
          <w:sz w:val="22"/>
          <w:szCs w:val="22"/>
          <w:lang w:val="en-GB"/>
        </w:rPr>
        <w:t>,</w:t>
      </w:r>
      <w:r w:rsidR="00F216E7">
        <w:rPr>
          <w:sz w:val="22"/>
          <w:szCs w:val="22"/>
          <w:lang w:val="en-GB"/>
        </w:rPr>
        <w:t xml:space="preserve"> </w:t>
      </w:r>
      <w:proofErr w:type="spellStart"/>
      <w:r w:rsidR="005C75E9">
        <w:rPr>
          <w:sz w:val="22"/>
          <w:szCs w:val="22"/>
          <w:lang w:val="en-GB"/>
        </w:rPr>
        <w:t>CSc</w:t>
      </w:r>
      <w:proofErr w:type="spellEnd"/>
      <w:r w:rsidR="005C75E9">
        <w:rPr>
          <w:sz w:val="22"/>
          <w:szCs w:val="22"/>
          <w:lang w:val="en-GB"/>
        </w:rPr>
        <w:t>.</w:t>
      </w:r>
    </w:p>
    <w:p w:rsidR="009A7634" w:rsidRPr="00487BC5" w:rsidRDefault="009A7634" w:rsidP="009A7634">
      <w:pPr>
        <w:pStyle w:val="Default"/>
        <w:spacing w:before="120"/>
        <w:jc w:val="both"/>
        <w:rPr>
          <w:b/>
          <w:sz w:val="22"/>
          <w:szCs w:val="22"/>
          <w:lang w:val="en-GB"/>
        </w:rPr>
      </w:pPr>
      <w:r w:rsidRPr="00487BC5">
        <w:rPr>
          <w:b/>
          <w:sz w:val="22"/>
          <w:szCs w:val="22"/>
          <w:lang w:val="en-GB"/>
        </w:rPr>
        <w:t>Web page:</w:t>
      </w:r>
      <w:r w:rsidR="00487BC5">
        <w:rPr>
          <w:b/>
          <w:sz w:val="22"/>
          <w:szCs w:val="22"/>
          <w:lang w:val="en-GB"/>
        </w:rPr>
        <w:t xml:space="preserve"> </w:t>
      </w:r>
      <w:hyperlink r:id="rId11" w:history="1">
        <w:r w:rsidR="00487BC5">
          <w:rPr>
            <w:rStyle w:val="Hypertextovodkaz"/>
          </w:rPr>
          <w:t>http://www.eurorural.eu/</w:t>
        </w:r>
      </w:hyperlink>
    </w:p>
    <w:p w:rsidR="009A7634" w:rsidRDefault="009A7634" w:rsidP="009A7634">
      <w:pPr>
        <w:pStyle w:val="Default"/>
        <w:spacing w:before="120"/>
        <w:jc w:val="both"/>
        <w:rPr>
          <w:sz w:val="22"/>
          <w:szCs w:val="22"/>
          <w:lang w:val="en-GB"/>
        </w:rPr>
      </w:pPr>
      <w:r w:rsidRPr="005C75E9">
        <w:rPr>
          <w:b/>
          <w:sz w:val="22"/>
          <w:szCs w:val="22"/>
          <w:lang w:val="en-GB"/>
        </w:rPr>
        <w:t>e-mail:</w:t>
      </w:r>
      <w:r>
        <w:rPr>
          <w:sz w:val="22"/>
          <w:szCs w:val="22"/>
          <w:lang w:val="en-GB"/>
        </w:rPr>
        <w:t xml:space="preserve"> </w:t>
      </w:r>
      <w:hyperlink r:id="rId12" w:history="1">
        <w:r w:rsidRPr="00EE6782">
          <w:rPr>
            <w:rStyle w:val="Hypertextovodkaz"/>
            <w:sz w:val="22"/>
            <w:szCs w:val="22"/>
            <w:lang w:val="en-GB"/>
          </w:rPr>
          <w:t>eurorural20@seznam.cz</w:t>
        </w:r>
      </w:hyperlink>
    </w:p>
    <w:p w:rsidR="009A7634" w:rsidRDefault="009A7634" w:rsidP="009A7634">
      <w:pPr>
        <w:pStyle w:val="Default"/>
        <w:spacing w:before="120"/>
        <w:jc w:val="both"/>
        <w:rPr>
          <w:sz w:val="22"/>
          <w:szCs w:val="22"/>
          <w:lang w:val="en-GB"/>
        </w:rPr>
      </w:pPr>
    </w:p>
    <w:p w:rsidR="009A7634" w:rsidRPr="009D66E3" w:rsidRDefault="009A7634" w:rsidP="009A7634">
      <w:pPr>
        <w:pStyle w:val="Default"/>
        <w:spacing w:before="120"/>
        <w:jc w:val="both"/>
        <w:rPr>
          <w:sz w:val="22"/>
          <w:szCs w:val="22"/>
          <w:lang w:val="en-GB"/>
        </w:rPr>
      </w:pPr>
      <w:r>
        <w:rPr>
          <w:noProof/>
          <w:lang w:eastAsia="cs-CZ"/>
        </w:rPr>
        <w:drawing>
          <wp:inline distT="0" distB="0" distL="0" distR="0" wp14:anchorId="185F8B4B" wp14:editId="1CFD26EA">
            <wp:extent cx="5760720" cy="3824148"/>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824148"/>
                    </a:xfrm>
                    <a:prstGeom prst="rect">
                      <a:avLst/>
                    </a:prstGeom>
                  </pic:spPr>
                </pic:pic>
              </a:graphicData>
            </a:graphic>
          </wp:inline>
        </w:drawing>
      </w:r>
    </w:p>
    <w:sectPr w:rsidR="009A7634" w:rsidRPr="009D66E3">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4335" w:rsidRDefault="00B14335" w:rsidP="00741B1B">
      <w:pPr>
        <w:spacing w:after="0" w:line="240" w:lineRule="auto"/>
      </w:pPr>
      <w:r>
        <w:separator/>
      </w:r>
    </w:p>
  </w:endnote>
  <w:endnote w:type="continuationSeparator" w:id="0">
    <w:p w:rsidR="00B14335" w:rsidRDefault="00B14335" w:rsidP="00741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inion">
    <w:altName w:val="Symbol"/>
    <w:panose1 w:val="020B0604020202020204"/>
    <w:charset w:val="02"/>
    <w:family w:val="swiss"/>
    <w:pitch w:val="variable"/>
    <w:sig w:usb0="00000003" w:usb1="10000000" w:usb2="00000000" w:usb3="00000000" w:csb0="80000001"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4335" w:rsidRDefault="00B14335" w:rsidP="00741B1B">
      <w:pPr>
        <w:spacing w:after="0" w:line="240" w:lineRule="auto"/>
      </w:pPr>
      <w:r>
        <w:separator/>
      </w:r>
    </w:p>
  </w:footnote>
  <w:footnote w:type="continuationSeparator" w:id="0">
    <w:p w:rsidR="00B14335" w:rsidRDefault="00B14335" w:rsidP="00741B1B">
      <w:pPr>
        <w:spacing w:after="0" w:line="240" w:lineRule="auto"/>
      </w:pPr>
      <w:r>
        <w:continuationSeparator/>
      </w:r>
    </w:p>
  </w:footnote>
  <w:footnote w:id="1">
    <w:p w:rsidR="00741B1B" w:rsidRPr="00741B1B" w:rsidRDefault="00741B1B" w:rsidP="00741B1B">
      <w:pPr>
        <w:pStyle w:val="Default"/>
        <w:jc w:val="both"/>
        <w:rPr>
          <w:color w:val="auto"/>
          <w:sz w:val="18"/>
          <w:szCs w:val="18"/>
          <w:u w:val="single"/>
          <w:lang w:val="en-GB"/>
        </w:rPr>
      </w:pPr>
      <w:r w:rsidRPr="00741B1B">
        <w:rPr>
          <w:rStyle w:val="Znakapoznpodarou"/>
          <w:sz w:val="18"/>
          <w:szCs w:val="18"/>
        </w:rPr>
        <w:footnoteRef/>
      </w:r>
      <w:r w:rsidRPr="00741B1B">
        <w:rPr>
          <w:sz w:val="18"/>
          <w:szCs w:val="18"/>
        </w:rPr>
        <w:t xml:space="preserve"> </w:t>
      </w:r>
      <w:r w:rsidRPr="00741B1B">
        <w:rPr>
          <w:color w:val="auto"/>
          <w:sz w:val="18"/>
          <w:szCs w:val="18"/>
          <w:lang w:val="en-GB"/>
        </w:rPr>
        <w:t>This project has received funding from the European Union’s Horizon 2020 programme for research and innovation under grant agreement </w:t>
      </w:r>
      <w:hyperlink r:id="rId1" w:tgtFrame="_blank" w:history="1">
        <w:r w:rsidRPr="00741B1B">
          <w:rPr>
            <w:rStyle w:val="Hypertextovodkaz"/>
            <w:color w:val="auto"/>
            <w:sz w:val="18"/>
            <w:szCs w:val="18"/>
            <w:lang w:val="en-GB"/>
          </w:rPr>
          <w:t>no. 870644</w:t>
        </w:r>
      </w:hyperlink>
    </w:p>
    <w:p w:rsidR="00741B1B" w:rsidRPr="00741B1B" w:rsidRDefault="00741B1B">
      <w:pPr>
        <w:pStyle w:val="Textpoznpodarou"/>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7BC5" w:rsidRDefault="00487BC5" w:rsidP="00487BC5">
    <w:pPr>
      <w:pStyle w:val="Zhlav"/>
      <w:jc w:val="both"/>
    </w:pPr>
    <w:r>
      <w:rPr>
        <w:noProof/>
        <w:lang w:eastAsia="cs-CZ"/>
      </w:rPr>
      <w:drawing>
        <wp:anchor distT="0" distB="0" distL="114300" distR="114300" simplePos="0" relativeHeight="251662336" behindDoc="1" locked="0" layoutInCell="1" allowOverlap="1" wp14:anchorId="55B23318" wp14:editId="305F0BB1">
          <wp:simplePos x="0" y="0"/>
          <wp:positionH relativeFrom="margin">
            <wp:posOffset>-635</wp:posOffset>
          </wp:positionH>
          <wp:positionV relativeFrom="paragraph">
            <wp:posOffset>-137245</wp:posOffset>
          </wp:positionV>
          <wp:extent cx="1608455" cy="847090"/>
          <wp:effectExtent l="0" t="0" r="0" b="0"/>
          <wp:wrapTight wrapText="bothSides">
            <wp:wrapPolygon edited="0">
              <wp:start x="0" y="0"/>
              <wp:lineTo x="0" y="20888"/>
              <wp:lineTo x="21233" y="20888"/>
              <wp:lineTo x="2123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8455" cy="84709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59264" behindDoc="1" locked="0" layoutInCell="1" allowOverlap="1" wp14:anchorId="72452297" wp14:editId="614CF2F7">
          <wp:simplePos x="0" y="0"/>
          <wp:positionH relativeFrom="column">
            <wp:posOffset>2248620</wp:posOffset>
          </wp:positionH>
          <wp:positionV relativeFrom="paragraph">
            <wp:posOffset>-83518</wp:posOffset>
          </wp:positionV>
          <wp:extent cx="1557655" cy="455295"/>
          <wp:effectExtent l="0" t="0" r="4445" b="190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POT_2+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7655" cy="455295"/>
                  </a:xfrm>
                  <a:prstGeom prst="rect">
                    <a:avLst/>
                  </a:prstGeom>
                </pic:spPr>
              </pic:pic>
            </a:graphicData>
          </a:graphic>
        </wp:anchor>
      </w:drawing>
    </w:r>
    <w:r>
      <w:rPr>
        <w:noProof/>
        <w:lang w:eastAsia="cs-CZ"/>
      </w:rPr>
      <w:drawing>
        <wp:anchor distT="0" distB="0" distL="114300" distR="114300" simplePos="0" relativeHeight="251660288" behindDoc="1" locked="0" layoutInCell="1" allowOverlap="1" wp14:anchorId="6011CE29" wp14:editId="261EF255">
          <wp:simplePos x="0" y="0"/>
          <wp:positionH relativeFrom="margin">
            <wp:posOffset>4488180</wp:posOffset>
          </wp:positionH>
          <wp:positionV relativeFrom="paragraph">
            <wp:posOffset>-186055</wp:posOffset>
          </wp:positionV>
          <wp:extent cx="1177925" cy="861060"/>
          <wp:effectExtent l="0" t="0" r="3175" b="0"/>
          <wp:wrapTight wrapText="bothSides">
            <wp:wrapPolygon edited="0">
              <wp:start x="0" y="0"/>
              <wp:lineTo x="0" y="21027"/>
              <wp:lineTo x="21309" y="21027"/>
              <wp:lineTo x="21309"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77925" cy="8610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880B83"/>
    <w:multiLevelType w:val="hybridMultilevel"/>
    <w:tmpl w:val="9258A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3F336D4"/>
    <w:multiLevelType w:val="hybridMultilevel"/>
    <w:tmpl w:val="959AE0E8"/>
    <w:lvl w:ilvl="0" w:tplc="4EAECC5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B2B5A0B"/>
    <w:multiLevelType w:val="hybridMultilevel"/>
    <w:tmpl w:val="3BCEBA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1C71FF3"/>
    <w:multiLevelType w:val="hybridMultilevel"/>
    <w:tmpl w:val="D4C8B9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MTY0MDU3tTCyMLBU0lEKTi0uzszPAykwqgUAd/C4zSwAAAA="/>
  </w:docVars>
  <w:rsids>
    <w:rsidRoot w:val="008107FE"/>
    <w:rsid w:val="000E4C81"/>
    <w:rsid w:val="00157A65"/>
    <w:rsid w:val="00205E5E"/>
    <w:rsid w:val="002368F5"/>
    <w:rsid w:val="002E1CB2"/>
    <w:rsid w:val="003120D6"/>
    <w:rsid w:val="003D09B7"/>
    <w:rsid w:val="003F22F6"/>
    <w:rsid w:val="004218B9"/>
    <w:rsid w:val="00487BC5"/>
    <w:rsid w:val="004B3F5A"/>
    <w:rsid w:val="004F13DD"/>
    <w:rsid w:val="005901AD"/>
    <w:rsid w:val="00594C14"/>
    <w:rsid w:val="005C61BD"/>
    <w:rsid w:val="005C75E9"/>
    <w:rsid w:val="0064407F"/>
    <w:rsid w:val="00655CD2"/>
    <w:rsid w:val="00657D87"/>
    <w:rsid w:val="00663315"/>
    <w:rsid w:val="006865BC"/>
    <w:rsid w:val="006C1A73"/>
    <w:rsid w:val="00701177"/>
    <w:rsid w:val="00741B1B"/>
    <w:rsid w:val="00743CEB"/>
    <w:rsid w:val="007C2437"/>
    <w:rsid w:val="008107FE"/>
    <w:rsid w:val="00827535"/>
    <w:rsid w:val="009A2668"/>
    <w:rsid w:val="009A7634"/>
    <w:rsid w:val="009B5D68"/>
    <w:rsid w:val="009D66E3"/>
    <w:rsid w:val="00A25DB6"/>
    <w:rsid w:val="00A82DE3"/>
    <w:rsid w:val="00B14335"/>
    <w:rsid w:val="00B34D0E"/>
    <w:rsid w:val="00C60D41"/>
    <w:rsid w:val="00C64387"/>
    <w:rsid w:val="00CB63E4"/>
    <w:rsid w:val="00D2648C"/>
    <w:rsid w:val="00D86B95"/>
    <w:rsid w:val="00E02B0C"/>
    <w:rsid w:val="00E6248D"/>
    <w:rsid w:val="00EB67F5"/>
    <w:rsid w:val="00F216E7"/>
    <w:rsid w:val="00F52F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953F6"/>
  <w15:docId w15:val="{96B66261-791C-4E31-888E-0BD66B75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02B0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02B0C"/>
    <w:rPr>
      <w:rFonts w:ascii="Tahoma" w:hAnsi="Tahoma" w:cs="Tahoma"/>
      <w:sz w:val="16"/>
      <w:szCs w:val="16"/>
    </w:rPr>
  </w:style>
  <w:style w:type="paragraph" w:customStyle="1" w:styleId="Default">
    <w:name w:val="Default"/>
    <w:rsid w:val="007C2437"/>
    <w:pPr>
      <w:autoSpaceDE w:val="0"/>
      <w:autoSpaceDN w:val="0"/>
      <w:adjustRightInd w:val="0"/>
      <w:spacing w:after="0" w:line="240" w:lineRule="auto"/>
    </w:pPr>
    <w:rPr>
      <w:rFonts w:ascii="Arial" w:hAnsi="Arial" w:cs="Arial"/>
      <w:color w:val="000000"/>
      <w:sz w:val="24"/>
      <w:szCs w:val="24"/>
    </w:rPr>
  </w:style>
  <w:style w:type="character" w:customStyle="1" w:styleId="tlid-translation">
    <w:name w:val="tlid-translation"/>
    <w:basedOn w:val="Standardnpsmoodstavce"/>
    <w:rsid w:val="00D86B95"/>
  </w:style>
  <w:style w:type="paragraph" w:customStyle="1" w:styleId="Export0">
    <w:name w:val="Export 0"/>
    <w:rsid w:val="0066331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jc w:val="both"/>
    </w:pPr>
    <w:rPr>
      <w:rFonts w:ascii="Avinion" w:eastAsia="Times New Roman" w:hAnsi="Avinion" w:cs="Times New Roman"/>
      <w:sz w:val="24"/>
      <w:szCs w:val="20"/>
      <w:lang w:val="en-US" w:eastAsia="cs-CZ"/>
    </w:rPr>
  </w:style>
  <w:style w:type="paragraph" w:customStyle="1" w:styleId="Import10">
    <w:name w:val="Import 10"/>
    <w:rsid w:val="00663315"/>
    <w:pPr>
      <w:tabs>
        <w:tab w:val="left" w:pos="408"/>
        <w:tab w:val="left" w:pos="1272"/>
        <w:tab w:val="left" w:pos="2136"/>
        <w:tab w:val="left" w:pos="3000"/>
        <w:tab w:val="left" w:pos="3864"/>
        <w:tab w:val="left" w:pos="4728"/>
        <w:tab w:val="left" w:pos="5592"/>
        <w:tab w:val="left" w:pos="6456"/>
        <w:tab w:val="left" w:pos="7320"/>
        <w:tab w:val="left" w:pos="8184"/>
      </w:tabs>
      <w:spacing w:after="0" w:line="240" w:lineRule="auto"/>
      <w:ind w:left="1272"/>
      <w:jc w:val="both"/>
    </w:pPr>
    <w:rPr>
      <w:rFonts w:ascii="Avinion" w:eastAsia="Times New Roman" w:hAnsi="Avinion" w:cs="Times New Roman"/>
      <w:sz w:val="24"/>
      <w:szCs w:val="20"/>
      <w:lang w:val="en-US" w:eastAsia="cs-CZ"/>
    </w:rPr>
  </w:style>
  <w:style w:type="character" w:styleId="Hypertextovodkaz">
    <w:name w:val="Hyperlink"/>
    <w:basedOn w:val="Standardnpsmoodstavce"/>
    <w:uiPriority w:val="99"/>
    <w:unhideWhenUsed/>
    <w:rsid w:val="009A7634"/>
    <w:rPr>
      <w:color w:val="0000FF" w:themeColor="hyperlink"/>
      <w:u w:val="single"/>
    </w:rPr>
  </w:style>
  <w:style w:type="character" w:styleId="Siln">
    <w:name w:val="Strong"/>
    <w:uiPriority w:val="22"/>
    <w:qFormat/>
    <w:rsid w:val="005901AD"/>
    <w:rPr>
      <w:b/>
      <w:bCs/>
    </w:rPr>
  </w:style>
  <w:style w:type="paragraph" w:styleId="Textpoznpodarou">
    <w:name w:val="footnote text"/>
    <w:basedOn w:val="Normln"/>
    <w:link w:val="TextpoznpodarouChar"/>
    <w:uiPriority w:val="99"/>
    <w:semiHidden/>
    <w:unhideWhenUsed/>
    <w:rsid w:val="00741B1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41B1B"/>
    <w:rPr>
      <w:sz w:val="20"/>
      <w:szCs w:val="20"/>
    </w:rPr>
  </w:style>
  <w:style w:type="character" w:styleId="Znakapoznpodarou">
    <w:name w:val="footnote reference"/>
    <w:basedOn w:val="Standardnpsmoodstavce"/>
    <w:uiPriority w:val="99"/>
    <w:semiHidden/>
    <w:unhideWhenUsed/>
    <w:rsid w:val="00741B1B"/>
    <w:rPr>
      <w:vertAlign w:val="superscript"/>
    </w:rPr>
  </w:style>
  <w:style w:type="paragraph" w:styleId="Zhlav">
    <w:name w:val="header"/>
    <w:basedOn w:val="Normln"/>
    <w:link w:val="ZhlavChar"/>
    <w:uiPriority w:val="99"/>
    <w:unhideWhenUsed/>
    <w:rsid w:val="00487BC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87BC5"/>
  </w:style>
  <w:style w:type="paragraph" w:styleId="Zpat">
    <w:name w:val="footer"/>
    <w:basedOn w:val="Normln"/>
    <w:link w:val="ZpatChar"/>
    <w:uiPriority w:val="99"/>
    <w:unhideWhenUsed/>
    <w:rsid w:val="00487BC5"/>
    <w:pPr>
      <w:tabs>
        <w:tab w:val="center" w:pos="4536"/>
        <w:tab w:val="right" w:pos="9072"/>
      </w:tabs>
      <w:spacing w:after="0" w:line="240" w:lineRule="auto"/>
    </w:pPr>
  </w:style>
  <w:style w:type="character" w:customStyle="1" w:styleId="ZpatChar">
    <w:name w:val="Zápatí Char"/>
    <w:basedOn w:val="Standardnpsmoodstavce"/>
    <w:link w:val="Zpat"/>
    <w:uiPriority w:val="99"/>
    <w:rsid w:val="00487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urorural20@seznam.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rural.e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cordis.europa.eu/project/id/87064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99CC1-AC08-E548-A269-A8D75DB7D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1471</Words>
  <Characters>8681</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vaishar</dc:creator>
  <cp:lastModifiedBy>Milan OULEHLA</cp:lastModifiedBy>
  <cp:revision>3</cp:revision>
  <cp:lastPrinted>2020-03-28T16:30:00Z</cp:lastPrinted>
  <dcterms:created xsi:type="dcterms:W3CDTF">2020-04-07T09:07:00Z</dcterms:created>
  <dcterms:modified xsi:type="dcterms:W3CDTF">2020-04-14T13:03:00Z</dcterms:modified>
</cp:coreProperties>
</file>